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352966" w14:textId="77777777" w:rsidR="008234E7" w:rsidRPr="006453D9" w:rsidRDefault="008234E7" w:rsidP="008234E7">
      <w:pPr>
        <w:pStyle w:val="MDPI11articletype"/>
      </w:pPr>
      <w:r w:rsidRPr="006453D9">
        <w:t>Type of the Paper (Article, Review, Communication, etc.)</w:t>
      </w:r>
    </w:p>
    <w:p w14:paraId="20073FBA" w14:textId="78375BF8" w:rsidR="00047147" w:rsidRPr="003B1AF1" w:rsidRDefault="00047147" w:rsidP="00047147">
      <w:pPr>
        <w:pStyle w:val="MDPI12title"/>
      </w:pPr>
      <w:r>
        <w:t>Dynamic Mode Decomposition: Subject-Level Analysis of the FBIRN Dataset</w:t>
      </w:r>
    </w:p>
    <w:p w14:paraId="07BCC8BD" w14:textId="77777777" w:rsidR="00473129" w:rsidRDefault="008234E7" w:rsidP="008234E7">
      <w:pPr>
        <w:pStyle w:val="MDPI13authornames"/>
      </w:pPr>
      <w:proofErr w:type="spellStart"/>
      <w:r w:rsidRPr="00D945EC">
        <w:t>Firstname</w:t>
      </w:r>
      <w:proofErr w:type="spellEnd"/>
      <w:r w:rsidRPr="00D945EC">
        <w:t xml:space="preserve"> </w:t>
      </w:r>
      <w:proofErr w:type="spellStart"/>
      <w:r w:rsidRPr="00D945EC">
        <w:t>Lastname</w:t>
      </w:r>
      <w:proofErr w:type="spellEnd"/>
      <w:r w:rsidRPr="00D945EC">
        <w:t xml:space="preserve"> </w:t>
      </w:r>
      <w:r w:rsidRPr="001F31D1">
        <w:rPr>
          <w:vertAlign w:val="superscript"/>
        </w:rPr>
        <w:t>1</w:t>
      </w:r>
      <w:r w:rsidRPr="00D945EC">
        <w:t xml:space="preserve">, </w:t>
      </w:r>
      <w:proofErr w:type="spellStart"/>
      <w:r w:rsidRPr="00D945EC">
        <w:t>Firstname</w:t>
      </w:r>
      <w:proofErr w:type="spellEnd"/>
      <w:r w:rsidRPr="00D945EC">
        <w:t xml:space="preserve"> </w:t>
      </w:r>
      <w:proofErr w:type="spellStart"/>
      <w:r w:rsidRPr="00D945EC">
        <w:t>Lastname</w:t>
      </w:r>
      <w:proofErr w:type="spellEnd"/>
      <w:r w:rsidRPr="00D945EC">
        <w:t xml:space="preserve"> </w:t>
      </w:r>
      <w:r w:rsidRPr="001F31D1">
        <w:rPr>
          <w:vertAlign w:val="superscript"/>
        </w:rPr>
        <w:t>2</w:t>
      </w:r>
      <w:r w:rsidRPr="00D945EC">
        <w:t xml:space="preserve"> and </w:t>
      </w:r>
      <w:proofErr w:type="spellStart"/>
      <w:r w:rsidRPr="00D945EC">
        <w:t>Firstname</w:t>
      </w:r>
      <w:proofErr w:type="spellEnd"/>
      <w:r w:rsidRPr="00D945EC">
        <w:t xml:space="preserve"> </w:t>
      </w:r>
      <w:proofErr w:type="spellStart"/>
      <w:r w:rsidRPr="00D945EC">
        <w:t>Lastname</w:t>
      </w:r>
      <w:proofErr w:type="spellEnd"/>
      <w:r w:rsidRPr="00D945EC">
        <w:t xml:space="preserve"> </w:t>
      </w:r>
      <w:proofErr w:type="gramStart"/>
      <w:r w:rsidRPr="001F31D1">
        <w:rPr>
          <w:vertAlign w:val="superscript"/>
        </w:rPr>
        <w:t>2,</w:t>
      </w:r>
      <w:r w:rsidRPr="00331633">
        <w:t>*</w:t>
      </w:r>
      <w:proofErr w:type="gramEnd"/>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473129" w:rsidRPr="00D4314B" w14:paraId="05E6C527" w14:textId="77777777" w:rsidTr="0011332D">
        <w:tc>
          <w:tcPr>
            <w:tcW w:w="2410" w:type="dxa"/>
            <w:shd w:val="clear" w:color="auto" w:fill="auto"/>
          </w:tcPr>
          <w:p w14:paraId="706DB1EB" w14:textId="77777777" w:rsidR="00473129" w:rsidRPr="00485F56" w:rsidRDefault="00473129" w:rsidP="0011332D">
            <w:pPr>
              <w:pStyle w:val="MDPI61Citation"/>
              <w:spacing w:after="120" w:line="240" w:lineRule="exact"/>
            </w:pPr>
            <w:r w:rsidRPr="007C6AC5">
              <w:rPr>
                <w:b/>
              </w:rPr>
              <w:t>Citation:</w:t>
            </w:r>
            <w:r>
              <w:rPr>
                <w:b/>
              </w:rPr>
              <w:t xml:space="preserve"> </w:t>
            </w:r>
            <w:r>
              <w:t>To be added by editorial staff during production.</w:t>
            </w:r>
          </w:p>
          <w:p w14:paraId="3B4F6FDB" w14:textId="77777777" w:rsidR="00473129" w:rsidRDefault="00473129" w:rsidP="0011332D">
            <w:pPr>
              <w:pStyle w:val="MDPI15academiceditor"/>
              <w:spacing w:after="120"/>
            </w:pPr>
            <w:r>
              <w:t xml:space="preserve">Academic Editor: </w:t>
            </w:r>
            <w:proofErr w:type="spellStart"/>
            <w:r>
              <w:t>Firstname</w:t>
            </w:r>
            <w:proofErr w:type="spellEnd"/>
            <w:r>
              <w:t xml:space="preserve"> </w:t>
            </w:r>
            <w:proofErr w:type="spellStart"/>
            <w:r>
              <w:t>Lastname</w:t>
            </w:r>
            <w:proofErr w:type="spellEnd"/>
          </w:p>
          <w:p w14:paraId="718300CB" w14:textId="77777777" w:rsidR="00473129" w:rsidRPr="00106473" w:rsidRDefault="00473129" w:rsidP="0011332D">
            <w:pPr>
              <w:pStyle w:val="MDPI14history"/>
              <w:spacing w:before="120"/>
            </w:pPr>
            <w:r w:rsidRPr="00106473">
              <w:t>Received: date</w:t>
            </w:r>
          </w:p>
          <w:p w14:paraId="49C25C96" w14:textId="77777777" w:rsidR="00473129" w:rsidRDefault="00473129" w:rsidP="0011332D">
            <w:pPr>
              <w:pStyle w:val="MDPI14history"/>
            </w:pPr>
            <w:r>
              <w:t>Revised: date</w:t>
            </w:r>
          </w:p>
          <w:p w14:paraId="4066D576" w14:textId="77777777" w:rsidR="00473129" w:rsidRPr="00106473" w:rsidRDefault="00473129" w:rsidP="0011332D">
            <w:pPr>
              <w:pStyle w:val="MDPI14history"/>
            </w:pPr>
            <w:r>
              <w:t>Accepted: date</w:t>
            </w:r>
          </w:p>
          <w:p w14:paraId="4417EA15" w14:textId="77777777" w:rsidR="00473129" w:rsidRPr="00106473" w:rsidRDefault="00473129" w:rsidP="0011332D">
            <w:pPr>
              <w:pStyle w:val="MDPI14history"/>
              <w:spacing w:after="120"/>
            </w:pPr>
            <w:r w:rsidRPr="00106473">
              <w:t>Published: date</w:t>
            </w:r>
          </w:p>
          <w:p w14:paraId="647BF5C7" w14:textId="77777777" w:rsidR="00473129" w:rsidRPr="00D4314B" w:rsidRDefault="00473129" w:rsidP="0011332D">
            <w:pPr>
              <w:adjustRightInd w:val="0"/>
              <w:snapToGrid w:val="0"/>
              <w:spacing w:before="120" w:line="240" w:lineRule="atLeast"/>
              <w:ind w:right="113"/>
              <w:jc w:val="left"/>
              <w:rPr>
                <w:rFonts w:eastAsia="DengXian"/>
                <w:bCs/>
                <w:sz w:val="14"/>
                <w:szCs w:val="14"/>
                <w:lang w:bidi="en-US"/>
              </w:rPr>
            </w:pPr>
            <w:r w:rsidRPr="00D4314B">
              <w:rPr>
                <w:rFonts w:eastAsia="DengXian"/>
                <w:noProof/>
              </w:rPr>
              <w:drawing>
                <wp:inline distT="0" distB="0" distL="0" distR="0" wp14:anchorId="34161816" wp14:editId="4EA6E420">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0290BE72" w14:textId="77777777" w:rsidR="00473129" w:rsidRPr="00D4314B" w:rsidRDefault="00473129" w:rsidP="003A4212">
            <w:pPr>
              <w:pStyle w:val="MDPI72Copyright"/>
              <w:rPr>
                <w:rFonts w:eastAsia="DengXian"/>
                <w:lang w:bidi="en-US"/>
              </w:rPr>
            </w:pPr>
            <w:r w:rsidRPr="00D4314B">
              <w:rPr>
                <w:rFonts w:eastAsia="DengXian"/>
                <w:b/>
                <w:lang w:bidi="en-US"/>
              </w:rPr>
              <w:t>Copyright:</w:t>
            </w:r>
            <w:r w:rsidRPr="00D4314B">
              <w:rPr>
                <w:rFonts w:eastAsia="DengXian"/>
                <w:lang w:bidi="en-US"/>
              </w:rPr>
              <w:t xml:space="preserve"> </w:t>
            </w:r>
            <w:r w:rsidR="00325E12">
              <w:rPr>
                <w:rFonts w:eastAsia="DengXian"/>
                <w:lang w:bidi="en-US"/>
              </w:rPr>
              <w:t>© 2024 by the</w:t>
            </w:r>
            <w:r>
              <w:rPr>
                <w:rFonts w:eastAsia="DengXian"/>
                <w:lang w:bidi="en-US"/>
              </w:rPr>
              <w:t xml:space="preserve"> authors. Submitted for possible open access publication under the terms and conditions of the Creative Commons </w:t>
            </w:r>
            <w:r w:rsidRPr="00D4314B">
              <w:rPr>
                <w:rFonts w:eastAsia="DengXian"/>
                <w:lang w:bidi="en-US"/>
              </w:rPr>
              <w:t>Attribution (CC BY) license (</w:t>
            </w:r>
            <w:r>
              <w:rPr>
                <w:rFonts w:eastAsia="DengXian"/>
                <w:lang w:bidi="en-US"/>
              </w:rPr>
              <w:t>https://</w:t>
            </w:r>
            <w:r w:rsidRPr="00D4314B">
              <w:rPr>
                <w:rFonts w:eastAsia="DengXian"/>
                <w:lang w:bidi="en-US"/>
              </w:rPr>
              <w:t>creativecommons.org/licenses/by/4.0/).</w:t>
            </w:r>
          </w:p>
        </w:tc>
      </w:tr>
    </w:tbl>
    <w:p w14:paraId="01262352" w14:textId="77777777" w:rsidR="008234E7" w:rsidRPr="00D945EC" w:rsidRDefault="002C7018" w:rsidP="008234E7">
      <w:pPr>
        <w:pStyle w:val="MDPI16affiliation"/>
      </w:pPr>
      <w:r w:rsidRPr="002C7018">
        <w:rPr>
          <w:vertAlign w:val="superscript"/>
        </w:rPr>
        <w:t>1</w:t>
      </w:r>
      <w:r w:rsidR="008234E7" w:rsidRPr="00D945EC">
        <w:tab/>
        <w:t>Affiliation 1; e-mail@e-mail.com</w:t>
      </w:r>
    </w:p>
    <w:p w14:paraId="2F25A31A" w14:textId="77777777" w:rsidR="008234E7" w:rsidRPr="00D945EC" w:rsidRDefault="008234E7" w:rsidP="008234E7">
      <w:pPr>
        <w:pStyle w:val="MDPI16affiliation"/>
      </w:pPr>
      <w:r w:rsidRPr="00D945EC">
        <w:rPr>
          <w:vertAlign w:val="superscript"/>
        </w:rPr>
        <w:t>2</w:t>
      </w:r>
      <w:r w:rsidRPr="00D945EC">
        <w:tab/>
        <w:t>Affiliation 2; e-mail@e-mail.com</w:t>
      </w:r>
    </w:p>
    <w:p w14:paraId="51EEF600" w14:textId="77777777" w:rsidR="008234E7" w:rsidRPr="00550626" w:rsidRDefault="008234E7" w:rsidP="008234E7">
      <w:pPr>
        <w:pStyle w:val="MDPI16affiliation"/>
      </w:pPr>
      <w:r w:rsidRPr="00D92634">
        <w:rPr>
          <w:b/>
        </w:rPr>
        <w:t>*</w:t>
      </w:r>
      <w:r w:rsidRPr="00D945EC">
        <w:tab/>
        <w:t>Correspondence: e-mail@e-mail.com; Tel.: (optional; include country code; if there are multiple correspondin</w:t>
      </w:r>
      <w:r>
        <w:t>g authors, add author initials)</w:t>
      </w:r>
    </w:p>
    <w:p w14:paraId="57603631" w14:textId="533DFF28" w:rsidR="008234E7" w:rsidRPr="00550626" w:rsidRDefault="008234E7" w:rsidP="008234E7">
      <w:pPr>
        <w:pStyle w:val="MDPI17abstract"/>
        <w:rPr>
          <w:szCs w:val="18"/>
        </w:rPr>
      </w:pPr>
      <w:r w:rsidRPr="00550626">
        <w:rPr>
          <w:b/>
          <w:szCs w:val="18"/>
        </w:rPr>
        <w:t xml:space="preserve">Abstract: </w:t>
      </w:r>
    </w:p>
    <w:p w14:paraId="210BC7A0" w14:textId="2FFFF43A" w:rsidR="008234E7" w:rsidRPr="00550626" w:rsidRDefault="008234E7" w:rsidP="008234E7">
      <w:pPr>
        <w:pStyle w:val="MDPI18keywords"/>
        <w:rPr>
          <w:szCs w:val="18"/>
        </w:rPr>
      </w:pPr>
      <w:r w:rsidRPr="00550626">
        <w:rPr>
          <w:b/>
          <w:szCs w:val="18"/>
        </w:rPr>
        <w:t xml:space="preserve">Keywords: </w:t>
      </w:r>
    </w:p>
    <w:p w14:paraId="5BF60616" w14:textId="77777777" w:rsidR="008234E7" w:rsidRPr="00550626" w:rsidRDefault="008234E7" w:rsidP="008234E7">
      <w:pPr>
        <w:pStyle w:val="MDPI19line"/>
      </w:pPr>
    </w:p>
    <w:p w14:paraId="2481A8D8" w14:textId="77777777" w:rsidR="008234E7" w:rsidRDefault="008234E7" w:rsidP="008234E7">
      <w:pPr>
        <w:pStyle w:val="MDPI21heading1"/>
        <w:rPr>
          <w:lang w:eastAsia="zh-CN"/>
        </w:rPr>
      </w:pPr>
      <w:r w:rsidRPr="007F2582">
        <w:rPr>
          <w:lang w:eastAsia="zh-CN"/>
        </w:rPr>
        <w:t>1. Introduction</w:t>
      </w:r>
    </w:p>
    <w:p w14:paraId="1D373EBD" w14:textId="0F6EE616" w:rsidR="008234E7" w:rsidRDefault="008234E7" w:rsidP="00C947CE">
      <w:pPr>
        <w:pStyle w:val="MDPI31text"/>
      </w:pPr>
    </w:p>
    <w:p w14:paraId="2F16B08C" w14:textId="0CEAE151" w:rsidR="00732811" w:rsidRDefault="008234E7" w:rsidP="00732811">
      <w:pPr>
        <w:pStyle w:val="MDPI21heading1"/>
      </w:pPr>
      <w:r w:rsidRPr="00FA04F1">
        <w:rPr>
          <w:lang w:eastAsia="zh-CN"/>
        </w:rPr>
        <w:t xml:space="preserve">2. </w:t>
      </w:r>
      <w:r w:rsidRPr="00FA04F1">
        <w:t>Materials and Methods</w:t>
      </w:r>
    </w:p>
    <w:p w14:paraId="2FD65BF7" w14:textId="3D789611" w:rsidR="00732811" w:rsidRPr="00116D0C" w:rsidRDefault="00732811" w:rsidP="00732811">
      <w:pPr>
        <w:pStyle w:val="MDPI22heading2"/>
        <w:spacing w:before="240"/>
        <w:rPr>
          <w:color w:val="auto"/>
        </w:rPr>
      </w:pPr>
      <w:r w:rsidRPr="00732811">
        <w:rPr>
          <w:color w:val="auto"/>
        </w:rPr>
        <w:t>2.1. Data Collection</w:t>
      </w:r>
    </w:p>
    <w:p w14:paraId="3DE7B6A5" w14:textId="3B0B0272" w:rsidR="00B0474D" w:rsidRPr="00116D0C" w:rsidRDefault="00B0474D" w:rsidP="00732811">
      <w:pPr>
        <w:pStyle w:val="MDPI31text"/>
        <w:rPr>
          <w:color w:val="auto"/>
        </w:rPr>
      </w:pPr>
    </w:p>
    <w:p w14:paraId="0098166E" w14:textId="77777777" w:rsidR="00DF3186" w:rsidRDefault="00732811" w:rsidP="00DF3186">
      <w:pPr>
        <w:pStyle w:val="MDPI22heading2"/>
        <w:spacing w:before="240"/>
        <w:rPr>
          <w:i w:val="0"/>
          <w:noProof w:val="0"/>
          <w:color w:val="auto"/>
        </w:rPr>
      </w:pPr>
      <w:r w:rsidRPr="00732811">
        <w:rPr>
          <w:color w:val="auto"/>
        </w:rPr>
        <w:t>2.2.</w:t>
      </w:r>
      <w:r w:rsidRPr="00116D0C">
        <w:rPr>
          <w:color w:val="auto"/>
        </w:rPr>
        <w:t xml:space="preserve"> Estimation of the Spatial Functional Networks</w:t>
      </w:r>
    </w:p>
    <w:p w14:paraId="202E57EB" w14:textId="2D30A6AB" w:rsidR="00732811" w:rsidRDefault="00732811" w:rsidP="00DF3186">
      <w:pPr>
        <w:pStyle w:val="MDPI31text"/>
      </w:pPr>
    </w:p>
    <w:p w14:paraId="2CEF96EF" w14:textId="77777777" w:rsidR="00732811" w:rsidRPr="00116D0C" w:rsidRDefault="00732811" w:rsidP="00732811">
      <w:pPr>
        <w:pStyle w:val="MDPI22heading2"/>
        <w:spacing w:before="240"/>
        <w:rPr>
          <w:color w:val="auto"/>
        </w:rPr>
      </w:pPr>
      <w:r w:rsidRPr="00732811">
        <w:rPr>
          <w:color w:val="auto"/>
        </w:rPr>
        <w:t>2.3.</w:t>
      </w:r>
      <w:r w:rsidRPr="00116D0C">
        <w:rPr>
          <w:color w:val="auto"/>
        </w:rPr>
        <w:t xml:space="preserve"> Estimation of the Functional Network Connectivity</w:t>
      </w:r>
    </w:p>
    <w:p w14:paraId="57F9C609" w14:textId="21B09E4E" w:rsidR="0033040E" w:rsidRDefault="0033040E" w:rsidP="0033040E">
      <w:pPr>
        <w:pStyle w:val="MDPI31text"/>
        <w:rPr>
          <w:color w:val="auto"/>
        </w:rPr>
      </w:pPr>
    </w:p>
    <w:p w14:paraId="242F2BD3" w14:textId="24B1CFFF" w:rsidR="0033040E" w:rsidRPr="00116D0C" w:rsidRDefault="0033040E" w:rsidP="0033040E">
      <w:pPr>
        <w:pStyle w:val="MDPI22heading2"/>
        <w:spacing w:before="240"/>
        <w:rPr>
          <w:color w:val="auto"/>
        </w:rPr>
      </w:pPr>
      <w:r w:rsidRPr="00732811">
        <w:rPr>
          <w:color w:val="auto"/>
        </w:rPr>
        <w:t>2.</w:t>
      </w:r>
      <w:r>
        <w:rPr>
          <w:color w:val="auto"/>
        </w:rPr>
        <w:t>4</w:t>
      </w:r>
      <w:r w:rsidRPr="00732811">
        <w:rPr>
          <w:color w:val="auto"/>
        </w:rPr>
        <w:t>.</w:t>
      </w:r>
      <w:r w:rsidRPr="00116D0C">
        <w:rPr>
          <w:color w:val="auto"/>
        </w:rPr>
        <w:t xml:space="preserve"> Estimation of the </w:t>
      </w:r>
      <w:r>
        <w:rPr>
          <w:color w:val="auto"/>
        </w:rPr>
        <w:t>Dynamic Mode Decomposition</w:t>
      </w:r>
    </w:p>
    <w:p w14:paraId="0E24C64E" w14:textId="46A40A9D" w:rsidR="00B501B2" w:rsidRDefault="00B501B2" w:rsidP="000054B5">
      <w:pPr>
        <w:pStyle w:val="MDPI31text"/>
      </w:pPr>
    </w:p>
    <w:p w14:paraId="689A955D" w14:textId="77777777" w:rsidR="00F31DD8" w:rsidRDefault="00F31DD8" w:rsidP="000054B5">
      <w:pPr>
        <w:pStyle w:val="MDPI31text"/>
      </w:pPr>
    </w:p>
    <w:p w14:paraId="44EEB89C" w14:textId="614544EF" w:rsidR="00F31DD8" w:rsidRDefault="00F31DD8" w:rsidP="00F31DD8">
      <w:pPr>
        <w:pStyle w:val="MDPI23heading3"/>
      </w:pPr>
      <w:r>
        <w:t>2.4.1. S</w:t>
      </w:r>
      <w:r w:rsidR="00B9461C">
        <w:t>tandard (S</w:t>
      </w:r>
      <w:r>
        <w:t>VD</w:t>
      </w:r>
      <w:r w:rsidR="00B9461C">
        <w:t>)</w:t>
      </w:r>
      <w:r>
        <w:t xml:space="preserve"> </w:t>
      </w:r>
      <w:r w:rsidR="00B9461C">
        <w:t>DMD</w:t>
      </w:r>
    </w:p>
    <w:p w14:paraId="1ABAD70D" w14:textId="22EEB310" w:rsidR="00F31DD8" w:rsidRDefault="00F31DD8" w:rsidP="007832E0">
      <w:pPr>
        <w:pStyle w:val="MDPI31text"/>
      </w:pPr>
    </w:p>
    <w:p w14:paraId="13DFDF98" w14:textId="50B7D529" w:rsidR="00F31DD8" w:rsidRDefault="00F31DD8" w:rsidP="00F31DD8">
      <w:pPr>
        <w:pStyle w:val="MDPI23heading3"/>
      </w:pPr>
      <w:r>
        <w:t>2.4.2. Exact DMD</w:t>
      </w:r>
    </w:p>
    <w:p w14:paraId="6FAE8DFE" w14:textId="4A01EDB5" w:rsidR="00782617" w:rsidRPr="001F31D1" w:rsidRDefault="00782617" w:rsidP="00782617">
      <w:pPr>
        <w:pStyle w:val="MDPI31text"/>
      </w:pPr>
    </w:p>
    <w:p w14:paraId="5D80DAA0" w14:textId="58D9819B" w:rsidR="00782617" w:rsidRDefault="00782617" w:rsidP="00782617">
      <w:pPr>
        <w:pStyle w:val="MDPI23heading3"/>
      </w:pPr>
      <w:r>
        <w:t>2.4.3</w:t>
      </w:r>
      <w:r w:rsidRPr="001F31D1">
        <w:t xml:space="preserve">. </w:t>
      </w:r>
      <w:r>
        <w:t>Comparison of standard vs. exact DMD modes</w:t>
      </w:r>
    </w:p>
    <w:p w14:paraId="2E17AC7F" w14:textId="1C31525B" w:rsidR="00FC1DCF" w:rsidRDefault="00FC1DCF" w:rsidP="00FC0D7B">
      <w:pPr>
        <w:pStyle w:val="MDPI31text"/>
      </w:pPr>
    </w:p>
    <w:p w14:paraId="37555441" w14:textId="77777777" w:rsidR="00FC0D7B" w:rsidRDefault="00FC0D7B" w:rsidP="00FC0D7B">
      <w:pPr>
        <w:pStyle w:val="MDPI31text"/>
      </w:pPr>
    </w:p>
    <w:p w14:paraId="06575EC4" w14:textId="77777777" w:rsidR="00782617" w:rsidRDefault="00782617" w:rsidP="00782617">
      <w:pPr>
        <w:pStyle w:val="MDPI31text"/>
      </w:pPr>
    </w:p>
    <w:p w14:paraId="70089C06" w14:textId="5EF7E47C" w:rsidR="00481D9A" w:rsidRDefault="00782617" w:rsidP="00481D9A">
      <w:pPr>
        <w:pStyle w:val="MDPI22heading2"/>
      </w:pPr>
      <w:r>
        <w:t>2.</w:t>
      </w:r>
      <w:r w:rsidR="00FC0D7B">
        <w:t>5</w:t>
      </w:r>
      <w:r>
        <w:t xml:space="preserve">. Subject-Level </w:t>
      </w:r>
      <w:r w:rsidR="00481D9A">
        <w:t>Decomposition</w:t>
      </w:r>
    </w:p>
    <w:p w14:paraId="15567A1C" w14:textId="77777777" w:rsidR="00481D9A" w:rsidRDefault="00481D9A" w:rsidP="00481D9A">
      <w:pPr>
        <w:pStyle w:val="MDPI31text"/>
      </w:pPr>
    </w:p>
    <w:p w14:paraId="10E2B11E" w14:textId="787437D2" w:rsidR="00481D9A" w:rsidRDefault="00481D9A" w:rsidP="00A96374">
      <w:pPr>
        <w:pStyle w:val="MDPI23heading3"/>
      </w:pPr>
      <w:r>
        <w:t>2.</w:t>
      </w:r>
      <w:r w:rsidR="00FC0D7B">
        <w:t>5</w:t>
      </w:r>
      <w:r>
        <w:t>.1.</w:t>
      </w:r>
      <w:r w:rsidRPr="001F31D1">
        <w:t xml:space="preserve"> </w:t>
      </w:r>
      <w:r>
        <w:t>Comparison of Subject-Level Modes</w:t>
      </w:r>
    </w:p>
    <w:p w14:paraId="62B989FD" w14:textId="77777777" w:rsidR="00A96374" w:rsidRDefault="00A96374" w:rsidP="00481D9A">
      <w:pPr>
        <w:pStyle w:val="MDPI31text"/>
      </w:pPr>
    </w:p>
    <w:p w14:paraId="20049F7E" w14:textId="23266607" w:rsidR="003F6F1B" w:rsidRPr="000051C8" w:rsidRDefault="00481D9A" w:rsidP="003F6F1B">
      <w:pPr>
        <w:pStyle w:val="MDPI23heading3"/>
      </w:pPr>
      <w:r>
        <w:t>2.</w:t>
      </w:r>
      <w:r w:rsidR="00FC0D7B">
        <w:t>5</w:t>
      </w:r>
      <w:r>
        <w:t>.2.</w:t>
      </w:r>
      <w:r w:rsidRPr="001F31D1">
        <w:t xml:space="preserve"> </w:t>
      </w:r>
      <w:r>
        <w:t>Comparison of Subject-Level Spectra</w:t>
      </w:r>
    </w:p>
    <w:p w14:paraId="02783FCB" w14:textId="670326E4" w:rsidR="00782617" w:rsidRDefault="003F6F1B" w:rsidP="003F6F1B">
      <w:pPr>
        <w:pStyle w:val="MDPI31text"/>
      </w:pPr>
      <w:r>
        <w:lastRenderedPageBreak/>
        <w:t xml:space="preserve">Power spectra similarities may be estimated in much the same fashion as other distributions, i.e. using hypothesis test statistics.  As subject and group power spectra are overwhelmingly not normally distributed, non-parametric </w:t>
      </w:r>
      <w:r w:rsidR="00456094">
        <w:t>metrics</w:t>
      </w:r>
      <w:r>
        <w:t xml:space="preserve"> </w:t>
      </w:r>
      <w:r w:rsidR="00401C93">
        <w:t>will likely</w:t>
      </w:r>
      <w:r>
        <w:t xml:space="preserve"> provide more reliable results than parametric ones.</w:t>
      </w:r>
      <w:r w:rsidR="00401C93">
        <w:t xml:space="preserve">  Since the authors are seeking only a measure of similarity, they select a Kolmogorov-Smirnov test, as it produces such a measure using minimal assumptions.  Subject spectral comparisons are presented as a </w:t>
      </w:r>
      <w:r w:rsidR="004D48F7">
        <w:t>similarity</w:t>
      </w:r>
      <w:r w:rsidR="00401C93">
        <w:t xml:space="preserve"> matrix, w</w:t>
      </w:r>
      <w:r w:rsidR="004D48F7">
        <w:t xml:space="preserve">here element </w:t>
      </w: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m:t>
                </m:r>
              </m:sup>
            </m:sSubSup>
          </m:den>
        </m:f>
      </m:oMath>
      <w:r w:rsidR="004D48F7">
        <w:t xml:space="preserve"> is the inverse Kolmogorov-Smirnov statistic for subjects </w:t>
      </w:r>
      <m:oMath>
        <m:r>
          <w:rPr>
            <w:rFonts w:ascii="Cambria Math" w:hAnsi="Cambria Math"/>
          </w:rPr>
          <m:t>i</m:t>
        </m:r>
      </m:oMath>
      <w:r w:rsidR="004D48F7">
        <w:t xml:space="preserve"> and </w:t>
      </w:r>
      <m:oMath>
        <m:r>
          <w:rPr>
            <w:rFonts w:ascii="Cambria Math" w:hAnsi="Cambria Math"/>
          </w:rPr>
          <m:t>j</m:t>
        </m:r>
      </m:oMath>
      <w:r w:rsidR="004D48F7">
        <w:t>.</w:t>
      </w:r>
    </w:p>
    <w:p w14:paraId="7C9D9072" w14:textId="77777777" w:rsidR="00481D9A" w:rsidRDefault="00481D9A" w:rsidP="00481D9A">
      <w:pPr>
        <w:pStyle w:val="MDPI31text"/>
      </w:pPr>
    </w:p>
    <w:p w14:paraId="7105C27A" w14:textId="2AD0CEAD" w:rsidR="00A96374" w:rsidRPr="001F31D1" w:rsidRDefault="00481D9A" w:rsidP="00A96374">
      <w:pPr>
        <w:pStyle w:val="MDPI23heading3"/>
      </w:pPr>
      <w:r>
        <w:t>2.</w:t>
      </w:r>
      <w:r w:rsidR="00FC0D7B">
        <w:t>5</w:t>
      </w:r>
      <w:r>
        <w:t>.3.</w:t>
      </w:r>
      <w:r w:rsidRPr="001F31D1">
        <w:t xml:space="preserve"> </w:t>
      </w:r>
      <w:r>
        <w:t>Comparing Subject Modes to Group Modes</w:t>
      </w:r>
    </w:p>
    <w:p w14:paraId="75054DDC" w14:textId="2164E66A" w:rsidR="00782617" w:rsidRDefault="00A96374" w:rsidP="00A96374">
      <w:pPr>
        <w:pStyle w:val="MDPI31text"/>
      </w:pPr>
      <w:r>
        <w:t>Each dynamic mode oscillates at its own specific frequency, which, apart from the static mode, may not be identical across subjects.  As such, some means to compare modes across frequencies is necessary.  The author opts for a similarity matrix approach, with the inverse Euclidean distance between subject and group modes as the measure of similarity.  Both group and subject modes are sorted by frequency.</w:t>
      </w:r>
    </w:p>
    <w:p w14:paraId="4239D77A" w14:textId="77777777" w:rsidR="00481D9A" w:rsidRDefault="00481D9A" w:rsidP="00F31DD8">
      <w:pPr>
        <w:pStyle w:val="MDPI31text"/>
      </w:pPr>
    </w:p>
    <w:p w14:paraId="388E336C" w14:textId="5D41924C" w:rsidR="00C00D7F" w:rsidRPr="000051C8" w:rsidRDefault="00C00D7F" w:rsidP="00C00D7F">
      <w:pPr>
        <w:pStyle w:val="MDPI23heading3"/>
      </w:pPr>
      <w:r>
        <w:t>2.</w:t>
      </w:r>
      <w:r w:rsidR="00FC0D7B">
        <w:t>5</w:t>
      </w:r>
      <w:r>
        <w:t>.4.</w:t>
      </w:r>
      <w:r w:rsidRPr="001F31D1">
        <w:t xml:space="preserve"> </w:t>
      </w:r>
      <w:r>
        <w:t>Comparing Subject Spectra to Group Spectra</w:t>
      </w:r>
    </w:p>
    <w:p w14:paraId="0B30D320" w14:textId="699EB5C5" w:rsidR="00481D9A" w:rsidRDefault="00A96374" w:rsidP="00A62497">
      <w:pPr>
        <w:pStyle w:val="MDPI31text"/>
      </w:pPr>
      <w:r>
        <w:t xml:space="preserve">Power spectra </w:t>
      </w:r>
      <w:r w:rsidR="00947A1B">
        <w:t xml:space="preserve">similarities </w:t>
      </w:r>
      <w:r>
        <w:t xml:space="preserve">may be </w:t>
      </w:r>
      <w:r w:rsidR="00947A1B">
        <w:t>estimated</w:t>
      </w:r>
      <w:r>
        <w:t xml:space="preserve"> in much the same fashion as other distribution</w:t>
      </w:r>
      <w:r w:rsidR="00947A1B">
        <w:t>s, i.e. using hypothesis test statistics.  As subject and group power spectra are overwhelmingly not normally distributed</w:t>
      </w:r>
      <w:r w:rsidR="005833EA">
        <w:t>, non-parametric metrics will likely provide more reliable results than parametric ones.  Since the authors are seeking only a measure of similarity, they select a Kolmogorov-Smirnov test, as it produces such a measure using minimal assumptions.</w:t>
      </w:r>
    </w:p>
    <w:p w14:paraId="752A10F4" w14:textId="77777777" w:rsidR="00A62497" w:rsidRDefault="00A62497" w:rsidP="00A62497">
      <w:pPr>
        <w:pStyle w:val="MDPI31text"/>
      </w:pPr>
    </w:p>
    <w:p w14:paraId="28843276" w14:textId="259FB392" w:rsidR="00B501B2" w:rsidRPr="000054B5" w:rsidRDefault="00B501B2" w:rsidP="000054B5">
      <w:pPr>
        <w:pStyle w:val="MDPI31text"/>
        <w:sectPr w:rsidR="00B501B2" w:rsidRPr="000054B5" w:rsidSect="00F14EB1">
          <w:headerReference w:type="even" r:id="rId9"/>
          <w:headerReference w:type="default" r:id="rId10"/>
          <w:footerReference w:type="default" r:id="rId11"/>
          <w:headerReference w:type="first" r:id="rId12"/>
          <w:footerReference w:type="first" r:id="rId13"/>
          <w:type w:val="continuous"/>
          <w:pgSz w:w="11906" w:h="16838" w:code="9"/>
          <w:pgMar w:top="1417" w:right="720" w:bottom="1077" w:left="720" w:header="1020" w:footer="340" w:gutter="0"/>
          <w:lnNumType w:countBy="1" w:distance="255" w:restart="continuous"/>
          <w:pgNumType w:start="1"/>
          <w:cols w:space="425"/>
          <w:titlePg/>
          <w:bidi/>
          <w:docGrid w:type="lines" w:linePitch="326"/>
        </w:sectPr>
      </w:pPr>
    </w:p>
    <w:p w14:paraId="274BF54F" w14:textId="66064D5D" w:rsidR="006F25AF" w:rsidRDefault="008234E7" w:rsidP="00A62497">
      <w:pPr>
        <w:pStyle w:val="MDPI21heading1"/>
      </w:pPr>
      <w:r w:rsidRPr="001F31D1">
        <w:lastRenderedPageBreak/>
        <w:t>3. Results</w:t>
      </w:r>
    </w:p>
    <w:p w14:paraId="26D32EC5" w14:textId="77777777" w:rsidR="006F25AF" w:rsidRDefault="006F25AF" w:rsidP="00C947CE">
      <w:pPr>
        <w:pStyle w:val="MDPI31text"/>
      </w:pPr>
    </w:p>
    <w:p w14:paraId="794F562B" w14:textId="75721FD6" w:rsidR="006F25AF" w:rsidRDefault="008234E7" w:rsidP="004143AC">
      <w:pPr>
        <w:pStyle w:val="MDPI22heading2"/>
      </w:pPr>
      <w:r w:rsidRPr="001F31D1">
        <w:t>3.</w:t>
      </w:r>
      <w:r w:rsidR="00A62497">
        <w:t>1</w:t>
      </w:r>
      <w:r w:rsidRPr="001F31D1">
        <w:t xml:space="preserve">. </w:t>
      </w:r>
      <w:r w:rsidR="006F25AF">
        <w:t>Single-Subject Results</w:t>
      </w:r>
    </w:p>
    <w:p w14:paraId="528AFFF4" w14:textId="77777777" w:rsidR="006F25AF" w:rsidRDefault="006F25AF" w:rsidP="004143AC">
      <w:pPr>
        <w:pStyle w:val="MDPI22heading2"/>
      </w:pPr>
    </w:p>
    <w:p w14:paraId="5B948A9A" w14:textId="61468C9E" w:rsidR="004143AC" w:rsidRPr="001F31D1" w:rsidRDefault="006F25AF" w:rsidP="006F25AF">
      <w:pPr>
        <w:pStyle w:val="MDPI23heading3"/>
      </w:pPr>
      <w:r>
        <w:t>3.</w:t>
      </w:r>
      <w:r w:rsidR="00A62497">
        <w:t>1</w:t>
      </w:r>
      <w:r>
        <w:t xml:space="preserve">.1. </w:t>
      </w:r>
      <w:r w:rsidR="00D7022E">
        <w:t>Frequency Spectrum</w:t>
      </w:r>
    </w:p>
    <w:p w14:paraId="2D66609F" w14:textId="06C42AB9" w:rsidR="00D440C3" w:rsidRDefault="009D6148" w:rsidP="00D440C3">
      <w:pPr>
        <w:pStyle w:val="MDPI31text"/>
      </w:pPr>
      <w:r>
        <w:t>T</w:t>
      </w:r>
      <w:r w:rsidR="00013733">
        <w:t>he selected patient’s dynamic mode decomposition (DMD)</w:t>
      </w:r>
      <w:r>
        <w:t xml:space="preserve"> displays s</w:t>
      </w:r>
      <w:r w:rsidR="007E7E87">
        <w:t>ixty-eight (68) unique finite frequencies</w:t>
      </w:r>
      <w:r>
        <w:t xml:space="preserve"> </w:t>
      </w:r>
      <w:r w:rsidR="007E7E87">
        <w:t>in addition to the constant component of frequency zero (0).</w:t>
      </w:r>
      <w:r w:rsidR="009835AC">
        <w:t xml:space="preserve">  </w:t>
      </w:r>
      <w:r w:rsidR="007E7E87">
        <w:t>Each frequency is associated with a spatial connectivity mode (map) and spatial phase mode (map)</w:t>
      </w:r>
      <w:r w:rsidR="00D7022E">
        <w:t>, and power</w:t>
      </w:r>
      <w:r w:rsidR="004C661B">
        <w:t>.</w:t>
      </w:r>
      <w:r w:rsidR="00BA6AF7">
        <w:t xml:space="preserve">  Examining the frequency power spectrum reveals an exponential decrease </w:t>
      </w:r>
      <w:r w:rsidR="00C13F8F">
        <w:t xml:space="preserve">as a function of frequency, </w:t>
      </w:r>
      <w:r w:rsidR="00BA6AF7">
        <w:t>in line with the power law hypothesis</w:t>
      </w:r>
      <w:r w:rsidR="00C13F8F">
        <w:t xml:space="preserve">.  Initial fits of the form </w:t>
      </w:r>
      <m:oMath>
        <m:r>
          <w:rPr>
            <w:rFonts w:ascii="Cambria Math" w:hAnsi="Cambria Math"/>
          </w:rPr>
          <m:t>P=a</m:t>
        </m:r>
        <m:sSup>
          <m:sSupPr>
            <m:ctrlPr>
              <w:rPr>
                <w:rFonts w:ascii="Cambria Math" w:hAnsi="Cambria Math"/>
                <w:i/>
              </w:rPr>
            </m:ctrlPr>
          </m:sSupPr>
          <m:e>
            <m:r>
              <w:rPr>
                <w:rFonts w:ascii="Cambria Math" w:hAnsi="Cambria Math"/>
              </w:rPr>
              <m:t>f</m:t>
            </m:r>
          </m:e>
          <m:sup>
            <m:r>
              <w:rPr>
                <w:rFonts w:ascii="Cambria Math" w:hAnsi="Cambria Math"/>
              </w:rPr>
              <m:t>b</m:t>
            </m:r>
          </m:sup>
        </m:sSup>
      </m:oMath>
      <w:r w:rsidR="00007160">
        <w:t xml:space="preserve"> suggest coefficients of </w:t>
      </w:r>
      <m:oMath>
        <m:r>
          <w:rPr>
            <w:rFonts w:ascii="Cambria Math" w:hAnsi="Cambria Math"/>
          </w:rPr>
          <m:t>a=0.4494±0.1510</m:t>
        </m:r>
      </m:oMath>
      <w:r w:rsidR="00007160">
        <w:t xml:space="preserve"> and </w:t>
      </w:r>
      <m:oMath>
        <m:r>
          <w:rPr>
            <w:rFonts w:ascii="Cambria Math" w:hAnsi="Cambria Math"/>
          </w:rPr>
          <m:t>b=-0.7383±0.0798</m:t>
        </m:r>
      </m:oMath>
      <w:r w:rsidR="00B0624A">
        <w:t xml:space="preserve"> (95% confidence)</w:t>
      </w:r>
      <w:r w:rsidR="00007160">
        <w:t xml:space="preserve">.  </w:t>
      </w:r>
      <w:r w:rsidR="002E77EF">
        <w:t>The power-law substantially overestimates the power of the distribution’s tail</w:t>
      </w:r>
      <w:r w:rsidR="00007160">
        <w:t>,</w:t>
      </w:r>
      <w:r w:rsidR="00B0624A">
        <w:t xml:space="preserve"> however.  As such, an</w:t>
      </w:r>
      <w:r w:rsidR="00007160">
        <w:t xml:space="preserve"> exponential fit </w:t>
      </w:r>
      <w:r w:rsidR="00B0624A">
        <w:t xml:space="preserve">of the form </w:t>
      </w:r>
      <m:oMath>
        <m:r>
          <w:rPr>
            <w:rFonts w:ascii="Cambria Math" w:hAnsi="Cambria Math"/>
          </w:rPr>
          <m:t>P=a</m:t>
        </m:r>
        <m:sSup>
          <m:sSupPr>
            <m:ctrlPr>
              <w:rPr>
                <w:rFonts w:ascii="Cambria Math" w:hAnsi="Cambria Math"/>
                <w:i/>
              </w:rPr>
            </m:ctrlPr>
          </m:sSupPr>
          <m:e>
            <m:r>
              <w:rPr>
                <w:rFonts w:ascii="Cambria Math" w:hAnsi="Cambria Math"/>
              </w:rPr>
              <m:t>e</m:t>
            </m:r>
          </m:e>
          <m:sup>
            <m:r>
              <w:rPr>
                <w:rFonts w:ascii="Cambria Math" w:hAnsi="Cambria Math"/>
              </w:rPr>
              <m:t>bf</m:t>
            </m:r>
          </m:sup>
        </m:sSup>
      </m:oMath>
      <w:r w:rsidR="00B0624A">
        <w:t xml:space="preserve"> was also tested, producing coefficients of </w:t>
      </w:r>
      <m:oMath>
        <m:r>
          <w:rPr>
            <w:rFonts w:ascii="Cambria Math" w:hAnsi="Cambria Math"/>
          </w:rPr>
          <m:t>a=18.0687±1.0994</m:t>
        </m:r>
      </m:oMath>
      <w:r w:rsidR="00B0624A">
        <w:t xml:space="preserve"> and </w:t>
      </w:r>
      <m:oMath>
        <m:r>
          <w:rPr>
            <w:rFonts w:ascii="Cambria Math" w:hAnsi="Cambria Math"/>
          </w:rPr>
          <m:t>b=-21.0140±1.7465</m:t>
        </m:r>
      </m:oMath>
      <w:r w:rsidR="00B0624A">
        <w:t xml:space="preserve"> (95% confidence).</w:t>
      </w:r>
      <w:r w:rsidR="002E77EF">
        <w:t xml:space="preserve">  Fit of the power spectrum’s tail notably improved with this second version, with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2E77EF">
        <w:t xml:space="preserve"> rising from </w:t>
      </w:r>
      <m:oMath>
        <m:r>
          <w:rPr>
            <w:rFonts w:ascii="Cambria Math" w:hAnsi="Cambria Math"/>
          </w:rPr>
          <m:t>0.7222</m:t>
        </m:r>
      </m:oMath>
      <w:r w:rsidR="002E77EF">
        <w:t xml:space="preserve"> to </w:t>
      </w:r>
      <m:oMath>
        <m:r>
          <w:rPr>
            <w:rFonts w:ascii="Cambria Math" w:hAnsi="Cambria Math"/>
          </w:rPr>
          <m:t>0.9346</m:t>
        </m:r>
      </m:oMath>
      <w:r w:rsidR="002E77EF">
        <w:t>.</w:t>
      </w:r>
    </w:p>
    <w:p w14:paraId="6589BF28" w14:textId="77777777" w:rsidR="00D46781" w:rsidRDefault="00D46781" w:rsidP="00D440C3">
      <w:pPr>
        <w:pStyle w:val="MDPI31text"/>
      </w:pPr>
    </w:p>
    <w:p w14:paraId="65B310B1" w14:textId="55E4042F" w:rsidR="00D46781" w:rsidRDefault="00D46781" w:rsidP="00D46781">
      <w:pPr>
        <w:pStyle w:val="MDPI31text"/>
        <w:ind w:left="0" w:firstLine="0"/>
        <w:jc w:val="center"/>
      </w:pPr>
      <w:r>
        <w:rPr>
          <w:noProof/>
          <w:snapToGrid/>
        </w:rPr>
        <w:drawing>
          <wp:inline distT="0" distB="0" distL="0" distR="0" wp14:anchorId="27816FFE" wp14:editId="72647303">
            <wp:extent cx="6520069" cy="4730096"/>
            <wp:effectExtent l="0" t="0" r="0" b="0"/>
            <wp:docPr id="10092263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636" name="Graphic 100922636"/>
                    <pic:cNvPicPr/>
                  </pic:nvPicPr>
                  <pic:blipFill rotWithShape="1">
                    <a:blip r:embed="rId14">
                      <a:extLst>
                        <a:ext uri="{96DAC541-7B7A-43D3-8B79-37D633B846F1}">
                          <asvg:svgBlip xmlns:asvg="http://schemas.microsoft.com/office/drawing/2016/SVG/main" r:embed="rId15"/>
                        </a:ext>
                      </a:extLst>
                    </a:blip>
                    <a:srcRect l="9452" t="3883" r="6440" b="6096"/>
                    <a:stretch/>
                  </pic:blipFill>
                  <pic:spPr bwMode="auto">
                    <a:xfrm>
                      <a:off x="0" y="0"/>
                      <a:ext cx="6569746" cy="4766135"/>
                    </a:xfrm>
                    <a:prstGeom prst="rect">
                      <a:avLst/>
                    </a:prstGeom>
                    <a:ln>
                      <a:noFill/>
                    </a:ln>
                    <a:extLst>
                      <a:ext uri="{53640926-AAD7-44D8-BBD7-CCE9431645EC}">
                        <a14:shadowObscured xmlns:a14="http://schemas.microsoft.com/office/drawing/2010/main"/>
                      </a:ext>
                    </a:extLst>
                  </pic:spPr>
                </pic:pic>
              </a:graphicData>
            </a:graphic>
          </wp:inline>
        </w:drawing>
      </w:r>
    </w:p>
    <w:p w14:paraId="7578A7E9" w14:textId="77777777" w:rsidR="00D440C3" w:rsidRDefault="00D440C3" w:rsidP="00D440C3">
      <w:pPr>
        <w:pStyle w:val="MDPI31text"/>
      </w:pPr>
    </w:p>
    <w:p w14:paraId="25285DD2" w14:textId="77777777" w:rsidR="00D46781" w:rsidRDefault="00D46781" w:rsidP="00D440C3">
      <w:pPr>
        <w:pStyle w:val="MDPI31text"/>
      </w:pPr>
    </w:p>
    <w:p w14:paraId="4E90A5F5" w14:textId="3B474004" w:rsidR="00992501" w:rsidRPr="001F31D1" w:rsidRDefault="006F25AF" w:rsidP="006F25AF">
      <w:pPr>
        <w:pStyle w:val="MDPI23heading3"/>
      </w:pPr>
      <w:r>
        <w:t>3.</w:t>
      </w:r>
      <w:r w:rsidR="00A62497">
        <w:t>1</w:t>
      </w:r>
      <w:r>
        <w:t xml:space="preserve">.2. </w:t>
      </w:r>
      <w:r w:rsidR="00992501">
        <w:t>Mode Eigenvalues</w:t>
      </w:r>
    </w:p>
    <w:p w14:paraId="3BBE7131" w14:textId="642CED89" w:rsidR="00FF1DB1" w:rsidRDefault="00273D1B" w:rsidP="00FF1DB1">
      <w:pPr>
        <w:pStyle w:val="MDPI31text"/>
      </w:pPr>
      <w:r>
        <w:t>The selected</w:t>
      </w:r>
      <w:r w:rsidR="00B13884">
        <w:t xml:space="preserve"> patient possesses 136 eigenvalues, of whic</w:t>
      </w:r>
      <w:r w:rsidR="00903A25">
        <w:t xml:space="preserve">h 134 are complex conjugate pairs (67 pairs).  This results in 67 unique complex conjugate pairs of eigenvalues, plus </w:t>
      </w:r>
      <w:r w:rsidR="00903A25">
        <w:lastRenderedPageBreak/>
        <w:t xml:space="preserve">two unpaired eigenvalues corresponding to the lowest </w:t>
      </w:r>
      <m:oMath>
        <m:d>
          <m:dPr>
            <m:ctrlPr>
              <w:rPr>
                <w:rFonts w:ascii="Cambria Math" w:hAnsi="Cambria Math"/>
                <w:i/>
              </w:rPr>
            </m:ctrlPr>
          </m:dPr>
          <m:e>
            <m:r>
              <w:rPr>
                <w:rFonts w:ascii="Cambria Math" w:hAnsi="Cambria Math"/>
              </w:rPr>
              <m:t>ω=0</m:t>
            </m:r>
          </m:e>
        </m:d>
      </m:oMath>
      <w:r w:rsidR="00903A25">
        <w:t xml:space="preserve"> and highest </w:t>
      </w:r>
      <m:oMath>
        <m:d>
          <m:dPr>
            <m:ctrlPr>
              <w:rPr>
                <w:rFonts w:ascii="Cambria Math" w:hAnsi="Cambria Math"/>
                <w:i/>
              </w:rPr>
            </m:ctrlPr>
          </m:dPr>
          <m:e>
            <m:r>
              <w:rPr>
                <w:rFonts w:ascii="Cambria Math" w:hAnsi="Cambria Math"/>
              </w:rPr>
              <m:t>ω=π</m:t>
            </m:r>
          </m:e>
        </m:d>
      </m:oMath>
      <w:r w:rsidR="00903A25">
        <w:t xml:space="preserve"> frequencies.</w:t>
      </w:r>
      <w:r w:rsidR="000A4BC1">
        <w:t xml:space="preserve">  Of these 136 eigenvalues, only these unpaired eigenvalues are real numbers </w:t>
      </w:r>
      <m:oMath>
        <m:d>
          <m:dPr>
            <m:endChr m:val=""/>
            <m:ctrlPr>
              <w:rPr>
                <w:rFonts w:ascii="Cambria Math" w:hAnsi="Cambria Math"/>
                <w:i/>
              </w:rPr>
            </m:ctrlPr>
          </m:dPr>
          <m:e>
            <m:r>
              <w:rPr>
                <w:rFonts w:ascii="Cambria Math" w:hAnsi="Cambria Math"/>
              </w:rPr>
              <m:t>λ=1.0006</m:t>
            </m:r>
          </m:e>
        </m:d>
      </m:oMath>
      <w:r w:rsidR="000A4BC1">
        <w:t xml:space="preserve"> and </w:t>
      </w:r>
      <m:oMath>
        <m:r>
          <w:rPr>
            <w:rFonts w:ascii="Cambria Math" w:hAnsi="Cambria Math"/>
          </w:rPr>
          <m:t>λ=-0.9955</m:t>
        </m:r>
      </m:oMath>
      <w:r w:rsidR="000A4BC1">
        <w:t xml:space="preserve"> respectively).  The remaining 67 complex conjugate pairs are scattered across the unit circle in the complex plane.  </w:t>
      </w:r>
      <w:r w:rsidR="006327C3">
        <w:t xml:space="preserve">All but three eigenvalues have magnitudes less than unity, indicating decaying oscillations.  The remaining three, corresponding to the frequencies </w:t>
      </w:r>
      <m:oMath>
        <m:r>
          <w:rPr>
            <w:rFonts w:ascii="Cambria Math" w:hAnsi="Cambria Math"/>
          </w:rPr>
          <m:t>ω=0</m:t>
        </m:r>
      </m:oMath>
      <w:r w:rsidR="006327C3">
        <w:t xml:space="preserve"> </w:t>
      </w:r>
      <m:oMath>
        <m:d>
          <m:dPr>
            <m:ctrlPr>
              <w:rPr>
                <w:rFonts w:ascii="Cambria Math" w:hAnsi="Cambria Math"/>
                <w:i/>
              </w:rPr>
            </m:ctrlPr>
          </m:dPr>
          <m:e>
            <m:r>
              <w:rPr>
                <w:rFonts w:ascii="Cambria Math" w:hAnsi="Cambria Math"/>
              </w:rPr>
              <m:t>f=0</m:t>
            </m:r>
          </m:e>
        </m:d>
      </m:oMath>
      <w:r w:rsidR="006327C3">
        <w:t xml:space="preserve"> and </w:t>
      </w:r>
      <m:oMath>
        <m:r>
          <w:rPr>
            <w:rFonts w:ascii="Cambria Math" w:hAnsi="Cambria Math"/>
          </w:rPr>
          <m:t>ω=0.0654π</m:t>
        </m:r>
      </m:oMath>
      <w:r w:rsidR="006327C3">
        <w:t xml:space="preserve"> </w:t>
      </w:r>
      <m:oMath>
        <m:d>
          <m:dPr>
            <m:ctrlPr>
              <w:rPr>
                <w:rFonts w:ascii="Cambria Math" w:hAnsi="Cambria Math"/>
                <w:i/>
              </w:rPr>
            </m:ctrlPr>
          </m:dPr>
          <m:e>
            <m:r>
              <w:rPr>
                <w:rFonts w:ascii="Cambria Math" w:hAnsi="Cambria Math"/>
              </w:rPr>
              <m:t>f=0.0327</m:t>
            </m:r>
          </m:e>
        </m:d>
      </m:oMath>
      <w:r w:rsidR="006327C3">
        <w:t xml:space="preserve">, have magnitudes slightly above </w:t>
      </w:r>
      <w:r w:rsidR="00446D2D">
        <w:t>unity</w:t>
      </w:r>
      <w:r w:rsidR="006327C3">
        <w:t xml:space="preserve"> </w:t>
      </w:r>
      <w:r w:rsidR="00446D2D">
        <w:t>(</w:t>
      </w:r>
      <m:oMath>
        <m:d>
          <m:dPr>
            <m:begChr m:val="|"/>
            <m:endChr m:val="|"/>
            <m:ctrlPr>
              <w:rPr>
                <w:rFonts w:ascii="Cambria Math" w:hAnsi="Cambria Math"/>
                <w:i/>
              </w:rPr>
            </m:ctrlPr>
          </m:dPr>
          <m:e>
            <m:r>
              <w:rPr>
                <w:rFonts w:ascii="Cambria Math" w:hAnsi="Cambria Math"/>
              </w:rPr>
              <m:t>λ</m:t>
            </m:r>
          </m:e>
        </m:d>
        <m:r>
          <w:rPr>
            <w:rFonts w:ascii="Cambria Math" w:hAnsi="Cambria Math"/>
          </w:rPr>
          <m:t>=1.0006</m:t>
        </m:r>
      </m:oMath>
      <w:r w:rsidR="00446D2D">
        <w:t xml:space="preserve"> and </w:t>
      </w:r>
      <m:oMath>
        <m:d>
          <m:dPr>
            <m:begChr m:val="|"/>
            <m:endChr m:val="|"/>
            <m:ctrlPr>
              <w:rPr>
                <w:rFonts w:ascii="Cambria Math" w:hAnsi="Cambria Math"/>
                <w:i/>
              </w:rPr>
            </m:ctrlPr>
          </m:dPr>
          <m:e>
            <m:r>
              <w:rPr>
                <w:rFonts w:ascii="Cambria Math" w:hAnsi="Cambria Math"/>
              </w:rPr>
              <m:t>λ</m:t>
            </m:r>
          </m:e>
        </m:d>
        <m:r>
          <w:rPr>
            <w:rFonts w:ascii="Cambria Math" w:hAnsi="Cambria Math"/>
          </w:rPr>
          <m:t>=1.0004</m:t>
        </m:r>
      </m:oMath>
      <w:r w:rsidR="00446D2D">
        <w:t xml:space="preserve"> respectively), suggesting a weak increase in amplitude over the course of the scan.  It must be observed, however, that all eigenvalues lie in the vicinity of the unit circle, indicating that </w:t>
      </w:r>
      <w:r>
        <w:t>modes are relatively stable.</w:t>
      </w:r>
    </w:p>
    <w:p w14:paraId="559A2B2A" w14:textId="77777777" w:rsidR="00D46781" w:rsidRDefault="00D46781" w:rsidP="00FF1DB1">
      <w:pPr>
        <w:pStyle w:val="MDPI31text"/>
      </w:pPr>
    </w:p>
    <w:p w14:paraId="4B27AFEF" w14:textId="12A78426" w:rsidR="00FF1DB1" w:rsidRDefault="00D46781" w:rsidP="00D46781">
      <w:pPr>
        <w:pStyle w:val="MDPI31text"/>
        <w:ind w:left="0" w:firstLine="0"/>
        <w:jc w:val="center"/>
      </w:pPr>
      <w:r>
        <w:rPr>
          <w:noProof/>
          <w:snapToGrid/>
        </w:rPr>
        <w:drawing>
          <wp:inline distT="0" distB="0" distL="0" distR="0" wp14:anchorId="3F8551CA" wp14:editId="73AD20CD">
            <wp:extent cx="5541557" cy="5247778"/>
            <wp:effectExtent l="0" t="0" r="0" b="0"/>
            <wp:docPr id="171782472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24723" name="Graphic 1717824723"/>
                    <pic:cNvPicPr/>
                  </pic:nvPicPr>
                  <pic:blipFill rotWithShape="1">
                    <a:blip r:embed="rId16">
                      <a:extLst>
                        <a:ext uri="{96DAC541-7B7A-43D3-8B79-37D633B846F1}">
                          <asvg:svgBlip xmlns:asvg="http://schemas.microsoft.com/office/drawing/2016/SVG/main" r:embed="rId17"/>
                        </a:ext>
                      </a:extLst>
                    </a:blip>
                    <a:srcRect l="8256" t="7630" r="8351" b="7031"/>
                    <a:stretch/>
                  </pic:blipFill>
                  <pic:spPr bwMode="auto">
                    <a:xfrm>
                      <a:off x="0" y="0"/>
                      <a:ext cx="5542207" cy="5248394"/>
                    </a:xfrm>
                    <a:prstGeom prst="rect">
                      <a:avLst/>
                    </a:prstGeom>
                    <a:ln>
                      <a:noFill/>
                    </a:ln>
                    <a:extLst>
                      <a:ext uri="{53640926-AAD7-44D8-BBD7-CCE9431645EC}">
                        <a14:shadowObscured xmlns:a14="http://schemas.microsoft.com/office/drawing/2010/main"/>
                      </a:ext>
                    </a:extLst>
                  </pic:spPr>
                </pic:pic>
              </a:graphicData>
            </a:graphic>
          </wp:inline>
        </w:drawing>
      </w:r>
    </w:p>
    <w:p w14:paraId="2DF9EBC9" w14:textId="77777777" w:rsidR="00D46781" w:rsidRDefault="00D46781" w:rsidP="00FF1DB1">
      <w:pPr>
        <w:pStyle w:val="MDPI31text"/>
      </w:pPr>
    </w:p>
    <w:p w14:paraId="31F97BDD" w14:textId="77777777" w:rsidR="00D46781" w:rsidRDefault="00D46781" w:rsidP="00FF1DB1">
      <w:pPr>
        <w:pStyle w:val="MDPI31text"/>
      </w:pPr>
    </w:p>
    <w:p w14:paraId="1C748298" w14:textId="04FF53AD" w:rsidR="00493819" w:rsidRPr="001F31D1" w:rsidRDefault="00493819" w:rsidP="006F25AF">
      <w:pPr>
        <w:pStyle w:val="MDPI23heading3"/>
      </w:pPr>
      <w:r w:rsidRPr="001F31D1">
        <w:t>3.</w:t>
      </w:r>
      <w:r w:rsidR="00A62497">
        <w:t>1</w:t>
      </w:r>
      <w:r w:rsidR="006F25AF">
        <w:t>.3</w:t>
      </w:r>
      <w:r w:rsidRPr="001F31D1">
        <w:t xml:space="preserve">. </w:t>
      </w:r>
      <w:r>
        <w:t>Mean Squared Error of the Samples</w:t>
      </w:r>
    </w:p>
    <w:p w14:paraId="2A5F3470" w14:textId="74C35A64" w:rsidR="006F6571" w:rsidRDefault="004C3E0A" w:rsidP="006F6571">
      <w:pPr>
        <w:pStyle w:val="MDPI31text"/>
      </w:pPr>
      <w:r>
        <w:t>The mean squared error</w:t>
      </w:r>
      <w:r w:rsidR="00D2333C">
        <w:t xml:space="preserve"> (MSE)</w:t>
      </w:r>
      <w:r>
        <w:t xml:space="preserve"> per </w:t>
      </w:r>
      <w:r w:rsidR="00495875">
        <w:t xml:space="preserve">fully </w:t>
      </w:r>
      <w:r>
        <w:t>reconstructed sample (time point)</w:t>
      </w:r>
      <w:r w:rsidR="00D2333C">
        <w:t xml:space="preserve"> is universally quite small </w:t>
      </w:r>
      <m:oMath>
        <m:d>
          <m:dPr>
            <m:ctrlPr>
              <w:rPr>
                <w:rFonts w:ascii="Cambria Math" w:hAnsi="Cambria Math"/>
                <w:i/>
              </w:rPr>
            </m:ctrlPr>
          </m:dPr>
          <m:e>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10</m:t>
                    </m:r>
                  </m:e>
                  <m:sup>
                    <m:r>
                      <w:rPr>
                        <w:rFonts w:ascii="Cambria Math" w:hAnsi="Cambria Math"/>
                      </w:rPr>
                      <m:t>-3</m:t>
                    </m:r>
                  </m:sup>
                </m:sSup>
              </m:e>
            </m:d>
          </m:e>
        </m:d>
      </m:oMath>
      <w:r w:rsidR="00D2333C">
        <w:t xml:space="preserve">, a fact reflected in the excellent visual agreement between original and reconstructed </w:t>
      </w:r>
      <w:proofErr w:type="spellStart"/>
      <w:r w:rsidR="00D2333C">
        <w:t>sFNC</w:t>
      </w:r>
      <w:proofErr w:type="spellEnd"/>
      <w:r w:rsidR="00D2333C">
        <w:t xml:space="preserve">.  However, the time-resolve MSE </w:t>
      </w:r>
      <w:r>
        <w:t xml:space="preserve">contains a </w:t>
      </w:r>
      <w:r w:rsidR="000D0097">
        <w:t xml:space="preserve">quasiperiodic </w:t>
      </w:r>
      <w:r>
        <w:t>peaks-and-valleys structure that resembles a periodic function.  The period is irregular,</w:t>
      </w:r>
      <w:r w:rsidR="00F75BB4">
        <w:t xml:space="preserve"> </w:t>
      </w:r>
      <w:r>
        <w:t xml:space="preserve">with gaps between peaks separated by anywhere from 15 to 31 time points.  It may be a linear combination of </w:t>
      </w:r>
      <w:r w:rsidR="00DC585B">
        <w:t>functions with different frequencies, which could also explain why the last error “peak” has a gap of two samples in its center.</w:t>
      </w:r>
    </w:p>
    <w:p w14:paraId="216B87E1" w14:textId="067FF676" w:rsidR="006F6571" w:rsidRDefault="00495875" w:rsidP="00C24CB5">
      <w:pPr>
        <w:pStyle w:val="MDPI31text"/>
      </w:pPr>
      <w:r>
        <w:lastRenderedPageBreak/>
        <w:t xml:space="preserve">When only the three modes with the highest power are used for reconstruction, mean squared error increases by about a factor of 20 </w:t>
      </w:r>
      <m:oMath>
        <m:d>
          <m:dPr>
            <m:ctrlPr>
              <w:rPr>
                <w:rFonts w:ascii="Cambria Math" w:hAnsi="Cambria Math"/>
                <w:i/>
              </w:rPr>
            </m:ctrlPr>
          </m:dPr>
          <m:e>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10</m:t>
                    </m:r>
                  </m:e>
                  <m:sup>
                    <m:r>
                      <w:rPr>
                        <w:rFonts w:ascii="Cambria Math" w:hAnsi="Cambria Math"/>
                      </w:rPr>
                      <m:t>-2</m:t>
                    </m:r>
                  </m:sup>
                </m:sSup>
              </m:e>
            </m:d>
          </m:e>
        </m:d>
      </m:oMath>
      <w:r>
        <w:t xml:space="preserve">.  </w:t>
      </w:r>
      <w:r w:rsidR="00B0474D">
        <w:t xml:space="preserve">Subtracting the partial reconstruction from the full reconstruction confirms that using three modes changes values by at most 10% over the entire connectivity map.  However, this difference map displays considerable structure, suggesting that despite the contributing only a small amount of total power, higher-frequency modes contain considerable information that may be of interest to researchers.  </w:t>
      </w:r>
      <w:r w:rsidR="00C24CB5">
        <w:t>For this reason, t</w:t>
      </w:r>
      <w:r w:rsidR="00B0474D">
        <w:t xml:space="preserve">he author recommends continued examination of higher-frequency </w:t>
      </w:r>
      <w:r w:rsidR="00B90D71">
        <w:t>modes</w:t>
      </w:r>
      <w:r w:rsidR="00C24CB5">
        <w:t>, although he is not immediately certain how this might be done.</w:t>
      </w:r>
    </w:p>
    <w:p w14:paraId="6F9057C9" w14:textId="77777777" w:rsidR="00D46781" w:rsidRDefault="00D46781" w:rsidP="00C24CB5">
      <w:pPr>
        <w:pStyle w:val="MDPI31text"/>
      </w:pPr>
    </w:p>
    <w:p w14:paraId="35487863" w14:textId="720A8B55" w:rsidR="006F6571" w:rsidRDefault="00D46781" w:rsidP="00D46781">
      <w:pPr>
        <w:pStyle w:val="MDPI31text"/>
        <w:ind w:left="0" w:firstLine="0"/>
        <w:jc w:val="center"/>
      </w:pPr>
      <w:r>
        <w:rPr>
          <w:noProof/>
          <w:snapToGrid/>
        </w:rPr>
        <w:drawing>
          <wp:inline distT="0" distB="0" distL="0" distR="0" wp14:anchorId="1990205C" wp14:editId="05315577">
            <wp:extent cx="6671145" cy="4071984"/>
            <wp:effectExtent l="0" t="0" r="0" b="5080"/>
            <wp:docPr id="9842093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9371" name="Graphic 984209371"/>
                    <pic:cNvPicPr/>
                  </pic:nvPicPr>
                  <pic:blipFill rotWithShape="1">
                    <a:blip r:embed="rId18">
                      <a:extLst>
                        <a:ext uri="{96DAC541-7B7A-43D3-8B79-37D633B846F1}">
                          <asvg:svgBlip xmlns:asvg="http://schemas.microsoft.com/office/drawing/2016/SVG/main" r:embed="rId19"/>
                        </a:ext>
                      </a:extLst>
                    </a:blip>
                    <a:srcRect l="9931" r="6793"/>
                    <a:stretch/>
                  </pic:blipFill>
                  <pic:spPr bwMode="auto">
                    <a:xfrm>
                      <a:off x="0" y="0"/>
                      <a:ext cx="6723831" cy="4104143"/>
                    </a:xfrm>
                    <a:prstGeom prst="rect">
                      <a:avLst/>
                    </a:prstGeom>
                    <a:ln>
                      <a:noFill/>
                    </a:ln>
                    <a:extLst>
                      <a:ext uri="{53640926-AAD7-44D8-BBD7-CCE9431645EC}">
                        <a14:shadowObscured xmlns:a14="http://schemas.microsoft.com/office/drawing/2010/main"/>
                      </a:ext>
                    </a:extLst>
                  </pic:spPr>
                </pic:pic>
              </a:graphicData>
            </a:graphic>
          </wp:inline>
        </w:drawing>
      </w:r>
    </w:p>
    <w:p w14:paraId="2C0D9AF5" w14:textId="77777777" w:rsidR="00D46781" w:rsidRDefault="00D46781" w:rsidP="006F6571">
      <w:pPr>
        <w:pStyle w:val="MDPI31text"/>
      </w:pPr>
    </w:p>
    <w:p w14:paraId="2F257695" w14:textId="77777777" w:rsidR="00D46781" w:rsidRDefault="00D46781" w:rsidP="006F6571">
      <w:pPr>
        <w:pStyle w:val="MDPI31text"/>
      </w:pPr>
    </w:p>
    <w:p w14:paraId="383F49E7" w14:textId="25AED33B" w:rsidR="006F6571" w:rsidRPr="001F31D1" w:rsidRDefault="006F6571" w:rsidP="006F25AF">
      <w:pPr>
        <w:pStyle w:val="MDPI23heading3"/>
      </w:pPr>
      <w:r w:rsidRPr="001F31D1">
        <w:t>3.</w:t>
      </w:r>
      <w:r w:rsidR="00A62497">
        <w:t>1</w:t>
      </w:r>
      <w:r w:rsidR="006F25AF">
        <w:t>.4.</w:t>
      </w:r>
      <w:r w:rsidRPr="001F31D1">
        <w:t xml:space="preserve"> </w:t>
      </w:r>
      <w:r w:rsidR="00495875">
        <w:t>Functional Timecourses</w:t>
      </w:r>
    </w:p>
    <w:p w14:paraId="565892D6" w14:textId="4D54CAE6" w:rsidR="00FF1DB1" w:rsidRDefault="00013FFB" w:rsidP="006F6571">
      <w:pPr>
        <w:pStyle w:val="MDPI31text"/>
      </w:pPr>
      <w:r>
        <w:t>To confirm the findings of eigenvalue analysis (Sec. 3.2), the author has elected to plot the</w:t>
      </w:r>
      <w:r w:rsidR="00EB7948">
        <w:t xml:space="preserve"> time courses of the auditory cortex for the first </w:t>
      </w:r>
      <w:r w:rsidR="002C7CD9">
        <w:t>six</w:t>
      </w:r>
      <w:r w:rsidR="00EB7948">
        <w:t xml:space="preserve"> non-stationary modes, corresponding to the frequencies </w:t>
      </w:r>
      <m:oMath>
        <m:r>
          <w:rPr>
            <w:rFonts w:ascii="Cambria Math" w:hAnsi="Cambria Math"/>
          </w:rPr>
          <m:t>f=</m:t>
        </m:r>
        <m:d>
          <m:dPr>
            <m:begChr m:val="["/>
            <m:endChr m:val="]"/>
            <m:ctrlPr>
              <w:rPr>
                <w:rFonts w:ascii="Cambria Math" w:hAnsi="Cambria Math"/>
                <w:i/>
              </w:rPr>
            </m:ctrlPr>
          </m:dPr>
          <m:e>
            <m:r>
              <w:rPr>
                <w:rFonts w:ascii="Cambria Math" w:hAnsi="Cambria Math"/>
              </w:rPr>
              <m:t>0.0064, 0.0123, 0.187, 0.0262, 0.0327, 0.0410</m:t>
            </m:r>
          </m:e>
        </m:d>
      </m:oMath>
      <w:r w:rsidR="00EB7948">
        <w:t>.</w:t>
      </w:r>
      <w:r w:rsidR="002C7CD9">
        <w:t xml:space="preserve">  </w:t>
      </w:r>
      <w:r w:rsidR="00436788">
        <w:t>Specifically, he selected the correlation values of networks 58 and 3 with those of 53, 98, 99, and 45 (rows 6 and 7, columns 2, 3, and 4).  The original FNC values for the selected patient are plotted for comparison.</w:t>
      </w:r>
    </w:p>
    <w:p w14:paraId="77FE884C" w14:textId="2D771B98" w:rsidR="00436788" w:rsidRDefault="00F61F80" w:rsidP="006F6571">
      <w:pPr>
        <w:pStyle w:val="MDPI31text"/>
      </w:pPr>
      <w:r>
        <w:t>The intensity of the modes corresponding to the first three frequencies show a weak exponential decay, as predicted by eigenvalue analysis.  The remaining three also display decay, but this decay is not smoothly exponential.  Instead, FNC value oscillations appears to display both a fast main frequency and a notably slower envelope frequency</w:t>
      </w:r>
      <w:r w:rsidR="00A41934">
        <w:t>, with the envelope frequency increasing along with the main frequency.  This, along with the choppy nature of some faster oscillations, may indicate an aliasing effect.  Depending on the time-to-repetition, it would not be entirely surprising to find that some modes exceed the data’s Nyquist limit.  The author would be surprised to find this to be the case for such low-frequency modes, but the possibility should not be ignored.</w:t>
      </w:r>
    </w:p>
    <w:p w14:paraId="386BD9ED" w14:textId="52C86F16" w:rsidR="00A41934" w:rsidRDefault="00A41934" w:rsidP="006F6571">
      <w:pPr>
        <w:pStyle w:val="MDPI31text"/>
      </w:pPr>
      <w:r>
        <w:lastRenderedPageBreak/>
        <w:t xml:space="preserve">It is worth nothing that all the visualized modes display decay over the course of the scan.  This is </w:t>
      </w:r>
      <w:proofErr w:type="gramStart"/>
      <w:r>
        <w:t>despite the fact that</w:t>
      </w:r>
      <w:proofErr w:type="gramEnd"/>
      <w:r>
        <w:t xml:space="preserve"> the original FNC values do not display a</w:t>
      </w:r>
      <w:r w:rsidR="00530506">
        <w:t>n overall loss in amplitude during the scan cycle.  The author must wonder about the origin of the additional power in the signal.</w:t>
      </w:r>
      <w:r w:rsidR="00B3629E">
        <w:t xml:space="preserve">  As mode power generally declines with frequency, the additional power is unlikely to come from high frequencies.  Further, one of the displayed frequencies, </w:t>
      </w:r>
      <m:oMath>
        <m:r>
          <w:rPr>
            <w:rFonts w:ascii="Cambria Math" w:hAnsi="Cambria Math"/>
          </w:rPr>
          <m:t>f=0.0327</m:t>
        </m:r>
      </m:oMath>
      <w:r w:rsidR="00B3629E">
        <w:t xml:space="preserve">, had an eigenvalue greater than unity, which should indicate </w:t>
      </w:r>
      <w:r w:rsidR="00B3629E">
        <w:rPr>
          <w:i/>
          <w:iCs/>
        </w:rPr>
        <w:t>increasing</w:t>
      </w:r>
      <w:r w:rsidR="00B3629E">
        <w:t xml:space="preserve"> power over the course of the scan.  Reconstruction of this mode, however, suggests the opposite</w:t>
      </w:r>
      <w:r w:rsidR="006B6B97">
        <w:t>.</w:t>
      </w:r>
    </w:p>
    <w:p w14:paraId="57DC201A" w14:textId="77777777" w:rsidR="009905AA" w:rsidRPr="00B3629E" w:rsidRDefault="009905AA" w:rsidP="006F6571">
      <w:pPr>
        <w:pStyle w:val="MDPI31text"/>
      </w:pPr>
    </w:p>
    <w:p w14:paraId="7991A2C8" w14:textId="2DFA8E01" w:rsidR="00AC389E" w:rsidRDefault="009905AA" w:rsidP="00D46781">
      <w:pPr>
        <w:pStyle w:val="MDPI31text"/>
        <w:ind w:left="0" w:firstLine="0"/>
        <w:jc w:val="center"/>
      </w:pPr>
      <w:r>
        <w:rPr>
          <w:noProof/>
          <w:snapToGrid/>
        </w:rPr>
        <w:drawing>
          <wp:inline distT="0" distB="0" distL="0" distR="0" wp14:anchorId="002678AF" wp14:editId="76272B94">
            <wp:extent cx="6716620" cy="3806970"/>
            <wp:effectExtent l="0" t="0" r="1905" b="3175"/>
            <wp:docPr id="46508843"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8843" name="Graphic 5"/>
                    <pic:cNvPicPr/>
                  </pic:nvPicPr>
                  <pic:blipFill>
                    <a:blip r:embed="rId20"/>
                    <a:srcRect l="5165" r="5165"/>
                    <a:stretch>
                      <a:fillRect/>
                    </a:stretch>
                  </pic:blipFill>
                  <pic:spPr bwMode="auto">
                    <a:xfrm>
                      <a:off x="0" y="0"/>
                      <a:ext cx="6716620" cy="3806970"/>
                    </a:xfrm>
                    <a:prstGeom prst="rect">
                      <a:avLst/>
                    </a:prstGeom>
                    <a:ln>
                      <a:noFill/>
                    </a:ln>
                    <a:extLst>
                      <a:ext uri="{53640926-AAD7-44D8-BBD7-CCE9431645EC}">
                        <a14:shadowObscured xmlns:a14="http://schemas.microsoft.com/office/drawing/2010/main"/>
                      </a:ext>
                    </a:extLst>
                  </pic:spPr>
                </pic:pic>
              </a:graphicData>
            </a:graphic>
          </wp:inline>
        </w:drawing>
      </w:r>
    </w:p>
    <w:p w14:paraId="3626B30B" w14:textId="77777777" w:rsidR="00D46781" w:rsidRDefault="00D46781" w:rsidP="006F6571">
      <w:pPr>
        <w:pStyle w:val="MDPI31text"/>
      </w:pPr>
    </w:p>
    <w:p w14:paraId="1128A16B" w14:textId="37516F51" w:rsidR="00FF1DB1" w:rsidRPr="000054B5" w:rsidRDefault="00FF1DB1" w:rsidP="00FF1DB1">
      <w:pPr>
        <w:pStyle w:val="MDPI31text"/>
        <w:sectPr w:rsidR="00FF1DB1" w:rsidRPr="000054B5" w:rsidSect="00FF1DB1">
          <w:headerReference w:type="even" r:id="rId21"/>
          <w:headerReference w:type="default" r:id="rId22"/>
          <w:footerReference w:type="default" r:id="rId23"/>
          <w:headerReference w:type="first" r:id="rId24"/>
          <w:footerReference w:type="first" r:id="rId25"/>
          <w:pgSz w:w="11906" w:h="16838" w:code="9"/>
          <w:pgMar w:top="1417" w:right="720" w:bottom="1077" w:left="720" w:header="1020" w:footer="340" w:gutter="0"/>
          <w:lnNumType w:countBy="1" w:distance="255" w:restart="continuous"/>
          <w:pgNumType w:start="1"/>
          <w:cols w:space="425"/>
          <w:titlePg/>
          <w:bidi/>
          <w:docGrid w:type="lines" w:linePitch="326"/>
        </w:sectPr>
      </w:pPr>
    </w:p>
    <w:p w14:paraId="2E78C1F2" w14:textId="64BE9AD4" w:rsidR="00D30702" w:rsidRDefault="00FF1DB1" w:rsidP="00782617">
      <w:pPr>
        <w:pStyle w:val="MDPI21heading1"/>
      </w:pPr>
      <w:r>
        <w:lastRenderedPageBreak/>
        <w:t>4</w:t>
      </w:r>
      <w:r w:rsidRPr="001F31D1">
        <w:t xml:space="preserve">. </w:t>
      </w:r>
      <w:r>
        <w:t>Next Steps</w:t>
      </w:r>
    </w:p>
    <w:p w14:paraId="047B4D10" w14:textId="77777777" w:rsidR="00910B6D" w:rsidRDefault="00910B6D" w:rsidP="00FF1DB1">
      <w:pPr>
        <w:pStyle w:val="MDPI31text"/>
      </w:pPr>
    </w:p>
    <w:p w14:paraId="18723B29" w14:textId="07ED833A" w:rsidR="00910B6D" w:rsidRPr="001F31D1" w:rsidRDefault="00910B6D" w:rsidP="00910B6D">
      <w:pPr>
        <w:pStyle w:val="MDPI22heading2"/>
      </w:pPr>
      <w:r>
        <w:t>4</w:t>
      </w:r>
      <w:r w:rsidRPr="001F31D1">
        <w:t>.</w:t>
      </w:r>
      <w:r w:rsidR="00782617">
        <w:t>1</w:t>
      </w:r>
      <w:r w:rsidRPr="001F31D1">
        <w:t xml:space="preserve">. </w:t>
      </w:r>
      <w:r w:rsidR="0047328A">
        <w:t>Group Distributions</w:t>
      </w:r>
    </w:p>
    <w:p w14:paraId="77D2E160" w14:textId="6CCF27A1" w:rsidR="00910B6D" w:rsidRDefault="0057487D" w:rsidP="00FF1DB1">
      <w:pPr>
        <w:pStyle w:val="MDPI31text"/>
      </w:pPr>
      <w:r>
        <w:t xml:space="preserve">Subject-level analyses will produce subject-level modes and spectra.  </w:t>
      </w:r>
      <w:r w:rsidR="00353DF7">
        <w:t>Some means of analyzing the distributions of these modes and spectra will likely prove very useful.  However, as both spectra and modes are high-dimensional variables (136 and 1378 dimensions, respectively),</w:t>
      </w:r>
      <w:r w:rsidR="002E56BB">
        <w:t xml:space="preserve"> the multiple-comparison problem and central limit theorems may complicate the comparison of their distributions.</w:t>
      </w:r>
    </w:p>
    <w:p w14:paraId="52B85126" w14:textId="69FFB0E9" w:rsidR="002E56BB" w:rsidRDefault="002E56BB" w:rsidP="00FF1DB1">
      <w:pPr>
        <w:pStyle w:val="MDPI31text"/>
      </w:pPr>
      <w:r>
        <w:t xml:space="preserve">Comparing mode distributions may be feasible </w:t>
      </w:r>
      <w:r w:rsidR="000051C8">
        <w:t>via</w:t>
      </w:r>
      <w:r>
        <w:t xml:space="preserve"> the network-based statistic </w:t>
      </w:r>
      <w:sdt>
        <w:sdtPr>
          <w:tag w:val="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"/>
          <w:id w:val="1644466734"/>
          <w:placeholder>
            <w:docPart w:val="DefaultPlaceholder_-1854013440"/>
          </w:placeholder>
        </w:sdtPr>
        <w:sdtContent>
          <w:r w:rsidR="00405B38">
            <w:t>[6], [7], [8]</w:t>
          </w:r>
        </w:sdtContent>
      </w:sdt>
      <w:r w:rsidR="00405B38">
        <w:t xml:space="preserve"> or simple a</w:t>
      </w:r>
      <w:r w:rsidR="000051C8">
        <w:t>pplication of a multiple comparison correction to group-level differences in connectivity</w:t>
      </w:r>
      <w:r w:rsidR="009C35F7">
        <w:t xml:space="preserve"> maps.  The author recalls that several members of the group, most notably Amritha and </w:t>
      </w:r>
      <w:proofErr w:type="spellStart"/>
      <w:r w:rsidR="009C35F7">
        <w:t>KuaiKuai</w:t>
      </w:r>
      <w:proofErr w:type="spellEnd"/>
      <w:r w:rsidR="009C35F7">
        <w:t>, have conducted such analyses in the past.</w:t>
      </w:r>
    </w:p>
    <w:p w14:paraId="6B6D9DDD" w14:textId="77777777" w:rsidR="00D30702" w:rsidRDefault="00D30702" w:rsidP="00FF1DB1">
      <w:pPr>
        <w:pStyle w:val="MDPI31text"/>
      </w:pPr>
    </w:p>
    <w:p w14:paraId="6DE94316" w14:textId="5AE4798B" w:rsidR="00910B6D" w:rsidRDefault="00910B6D" w:rsidP="00910B6D">
      <w:pPr>
        <w:pStyle w:val="MDPI22heading2"/>
      </w:pPr>
      <w:r>
        <w:t>4</w:t>
      </w:r>
      <w:r w:rsidRPr="001F31D1">
        <w:t>.</w:t>
      </w:r>
      <w:r w:rsidR="00782617">
        <w:t>2</w:t>
      </w:r>
      <w:r w:rsidRPr="001F31D1">
        <w:t xml:space="preserve">. </w:t>
      </w:r>
      <w:r>
        <w:t>Large-Scale Modes and their Spectra</w:t>
      </w:r>
    </w:p>
    <w:p w14:paraId="67CC62A0" w14:textId="62E1DC0F" w:rsidR="00A5650F" w:rsidRDefault="00001BD1" w:rsidP="0020146C">
      <w:pPr>
        <w:pStyle w:val="MDPI31text"/>
      </w:pPr>
      <w:r>
        <w:t xml:space="preserve">It may be worth comparing </w:t>
      </w:r>
      <w:r w:rsidR="009C35F7">
        <w:t xml:space="preserve">subject-level </w:t>
      </w:r>
      <w:r>
        <w:t xml:space="preserve">spectra to clinical or behavioral scores </w:t>
      </w:r>
      <w:r w:rsidR="00D40C45">
        <w:t>to</w:t>
      </w:r>
      <w:r>
        <w:t xml:space="preserve"> determine whether any frequencies </w:t>
      </w:r>
      <w:r w:rsidR="009C35F7">
        <w:t>show links to</w:t>
      </w:r>
      <w:r>
        <w:t xml:space="preserve"> behavioral effects.</w:t>
      </w:r>
      <w:r w:rsidR="009C35F7">
        <w:t xml:space="preserve">  If so, an examination of the affected modes could provide useful insights into connectivity biomarkers for such behaviors.</w:t>
      </w:r>
      <w:r>
        <w:t xml:space="preserve">  This analysis may need to account for interaction effects.</w:t>
      </w:r>
    </w:p>
    <w:p w14:paraId="161C4A2A" w14:textId="26F0899D" w:rsidR="00D804E7" w:rsidRDefault="00D804E7" w:rsidP="00FF1DB1">
      <w:pPr>
        <w:pStyle w:val="MDPI31text"/>
      </w:pPr>
    </w:p>
    <w:sectPr w:rsidR="00D804E7" w:rsidSect="00732811">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A5F0B8" w14:textId="77777777" w:rsidR="00A94D0A" w:rsidRDefault="00A94D0A">
      <w:pPr>
        <w:spacing w:line="240" w:lineRule="auto"/>
      </w:pPr>
      <w:r>
        <w:separator/>
      </w:r>
    </w:p>
  </w:endnote>
  <w:endnote w:type="continuationSeparator" w:id="0">
    <w:p w14:paraId="25656890" w14:textId="77777777" w:rsidR="00A94D0A" w:rsidRDefault="00A94D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949042" w14:textId="77777777" w:rsidR="00BA1A64" w:rsidRPr="009C1BD8" w:rsidRDefault="00BA1A64" w:rsidP="00BA1A64">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A1C41A" w14:textId="77777777" w:rsidR="00FD1D3F" w:rsidRDefault="00FD1D3F" w:rsidP="0030668E">
    <w:pPr>
      <w:pStyle w:val="MDPIfooterfirstpage"/>
      <w:pBdr>
        <w:top w:val="single" w:sz="4" w:space="0" w:color="000000"/>
      </w:pBdr>
      <w:adjustRightInd w:val="0"/>
      <w:snapToGrid w:val="0"/>
      <w:spacing w:before="480" w:line="100" w:lineRule="exact"/>
      <w:rPr>
        <w:i/>
        <w:szCs w:val="16"/>
        <w:lang w:val="de-CH"/>
      </w:rPr>
    </w:pPr>
  </w:p>
  <w:p w14:paraId="21ECF47C" w14:textId="77777777" w:rsidR="00BA1A64" w:rsidRPr="008B308E" w:rsidRDefault="00BA1A64" w:rsidP="00EA43A7">
    <w:pPr>
      <w:pStyle w:val="MDPIfooterfirstpage"/>
      <w:tabs>
        <w:tab w:val="clear" w:pos="8845"/>
        <w:tab w:val="right" w:pos="10466"/>
      </w:tabs>
      <w:spacing w:line="240" w:lineRule="auto"/>
      <w:jc w:val="both"/>
      <w:rPr>
        <w:lang w:val="fr-CH"/>
      </w:rPr>
    </w:pPr>
    <w:proofErr w:type="spellStart"/>
    <w:r w:rsidRPr="00FE2AA2">
      <w:rPr>
        <w:i/>
        <w:szCs w:val="16"/>
        <w:lang w:val="de-CH"/>
      </w:rPr>
      <w:t>Entropy</w:t>
    </w:r>
    <w:proofErr w:type="spellEnd"/>
    <w:r w:rsidRPr="00FE2AA2">
      <w:rPr>
        <w:iCs/>
        <w:szCs w:val="16"/>
        <w:lang w:val="de-CH"/>
      </w:rPr>
      <w:t xml:space="preserve"> </w:t>
    </w:r>
    <w:r w:rsidR="00412EA9">
      <w:rPr>
        <w:b/>
        <w:bCs/>
        <w:iCs/>
        <w:szCs w:val="16"/>
        <w:lang w:val="de-CH"/>
      </w:rPr>
      <w:t>2024</w:t>
    </w:r>
    <w:r w:rsidR="002A4EB7" w:rsidRPr="002A4EB7">
      <w:rPr>
        <w:bCs/>
        <w:iCs/>
        <w:szCs w:val="16"/>
        <w:lang w:val="de-CH"/>
      </w:rPr>
      <w:t>,</w:t>
    </w:r>
    <w:r w:rsidR="00412EA9">
      <w:rPr>
        <w:bCs/>
        <w:i/>
        <w:iCs/>
        <w:szCs w:val="16"/>
        <w:lang w:val="de-CH"/>
      </w:rPr>
      <w:t xml:space="preserve"> 26</w:t>
    </w:r>
    <w:r w:rsidR="002A4EB7" w:rsidRPr="002A4EB7">
      <w:rPr>
        <w:bCs/>
        <w:iCs/>
        <w:szCs w:val="16"/>
        <w:lang w:val="de-CH"/>
      </w:rPr>
      <w:t xml:space="preserve">, </w:t>
    </w:r>
    <w:r w:rsidR="00450614">
      <w:rPr>
        <w:bCs/>
        <w:iCs/>
        <w:szCs w:val="16"/>
        <w:lang w:val="de-CH"/>
      </w:rPr>
      <w:t>x</w:t>
    </w:r>
    <w:r w:rsidR="00FD1D3F">
      <w:rPr>
        <w:bCs/>
        <w:iCs/>
        <w:szCs w:val="16"/>
        <w:lang w:val="de-CH"/>
      </w:rPr>
      <w:t>. https://doi.org/10.3390/xxxxx</w:t>
    </w:r>
    <w:r w:rsidR="00EA43A7" w:rsidRPr="008B308E">
      <w:rPr>
        <w:lang w:val="fr-CH"/>
      </w:rPr>
      <w:tab/>
    </w:r>
    <w:r w:rsidRPr="008B308E">
      <w:rPr>
        <w:lang w:val="fr-CH"/>
      </w:rPr>
      <w:t>www.mdpi.com/journal/</w:t>
    </w:r>
    <w:proofErr w:type="spellStart"/>
    <w:r w:rsidRPr="002A3934">
      <w:rPr>
        <w:lang w:val="pl-PL"/>
      </w:rPr>
      <w:t>entropy</w:t>
    </w:r>
    <w:proofErr w:type="spellEnd"/>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55D6A" w14:textId="77777777" w:rsidR="00FF1DB1" w:rsidRPr="009C1BD8" w:rsidRDefault="00FF1DB1" w:rsidP="00BA1A64">
    <w:pPr>
      <w:pStyle w:val="Footer"/>
      <w:spacing w:line="240"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0114BC" w14:textId="77777777" w:rsidR="00FF1DB1" w:rsidRDefault="00FF1DB1" w:rsidP="0030668E">
    <w:pPr>
      <w:pStyle w:val="MDPIfooterfirstpage"/>
      <w:pBdr>
        <w:top w:val="single" w:sz="4" w:space="0" w:color="000000"/>
      </w:pBdr>
      <w:adjustRightInd w:val="0"/>
      <w:snapToGrid w:val="0"/>
      <w:spacing w:before="480" w:line="100" w:lineRule="exact"/>
      <w:rPr>
        <w:i/>
        <w:szCs w:val="16"/>
        <w:lang w:val="de-CH"/>
      </w:rPr>
    </w:pPr>
  </w:p>
  <w:p w14:paraId="4C852E1D" w14:textId="77777777" w:rsidR="00FF1DB1" w:rsidRPr="008B308E" w:rsidRDefault="00FF1DB1" w:rsidP="00EA43A7">
    <w:pPr>
      <w:pStyle w:val="MDPIfooterfirstpage"/>
      <w:tabs>
        <w:tab w:val="clear" w:pos="8845"/>
        <w:tab w:val="right" w:pos="10466"/>
      </w:tabs>
      <w:spacing w:line="240" w:lineRule="auto"/>
      <w:jc w:val="both"/>
      <w:rPr>
        <w:lang w:val="fr-CH"/>
      </w:rPr>
    </w:pPr>
    <w:proofErr w:type="spellStart"/>
    <w:r w:rsidRPr="00FE2AA2">
      <w:rPr>
        <w:i/>
        <w:szCs w:val="16"/>
        <w:lang w:val="de-CH"/>
      </w:rPr>
      <w:t>Entropy</w:t>
    </w:r>
    <w:proofErr w:type="spellEnd"/>
    <w:r w:rsidRPr="00FE2AA2">
      <w:rPr>
        <w:iCs/>
        <w:szCs w:val="16"/>
        <w:lang w:val="de-CH"/>
      </w:rPr>
      <w:t xml:space="preserve"> </w:t>
    </w:r>
    <w:r>
      <w:rPr>
        <w:b/>
        <w:bCs/>
        <w:iCs/>
        <w:szCs w:val="16"/>
        <w:lang w:val="de-CH"/>
      </w:rPr>
      <w:t>2024</w:t>
    </w:r>
    <w:r w:rsidRPr="002A4EB7">
      <w:rPr>
        <w:bCs/>
        <w:iCs/>
        <w:szCs w:val="16"/>
        <w:lang w:val="de-CH"/>
      </w:rPr>
      <w:t>,</w:t>
    </w:r>
    <w:r>
      <w:rPr>
        <w:bCs/>
        <w:i/>
        <w:iCs/>
        <w:szCs w:val="16"/>
        <w:lang w:val="de-CH"/>
      </w:rPr>
      <w:t xml:space="preserve"> 26</w:t>
    </w:r>
    <w:r w:rsidRPr="002A4EB7">
      <w:rPr>
        <w:bCs/>
        <w:iCs/>
        <w:szCs w:val="16"/>
        <w:lang w:val="de-CH"/>
      </w:rPr>
      <w:t xml:space="preserve">, </w:t>
    </w:r>
    <w:r>
      <w:rPr>
        <w:bCs/>
        <w:iCs/>
        <w:szCs w:val="16"/>
        <w:lang w:val="de-CH"/>
      </w:rPr>
      <w:t>x. https://doi.org/10.3390/xxxxx</w:t>
    </w:r>
    <w:r w:rsidRPr="008B308E">
      <w:rPr>
        <w:lang w:val="fr-CH"/>
      </w:rPr>
      <w:tab/>
      <w:t>www.mdpi.com/journal/</w:t>
    </w:r>
    <w:proofErr w:type="spellStart"/>
    <w:r w:rsidRPr="002A3934">
      <w:rPr>
        <w:lang w:val="pl-PL"/>
      </w:rPr>
      <w:t>entropy</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07218A" w14:textId="77777777" w:rsidR="00A94D0A" w:rsidRDefault="00A94D0A">
      <w:pPr>
        <w:spacing w:line="240" w:lineRule="auto"/>
      </w:pPr>
      <w:r>
        <w:separator/>
      </w:r>
    </w:p>
  </w:footnote>
  <w:footnote w:type="continuationSeparator" w:id="0">
    <w:p w14:paraId="4D9C736A" w14:textId="77777777" w:rsidR="00A94D0A" w:rsidRDefault="00A94D0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532055" w14:textId="77777777" w:rsidR="00BA1A64" w:rsidRDefault="00BA1A64" w:rsidP="00BA1A64">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81F7D" w14:textId="77777777" w:rsidR="00FD1D3F" w:rsidRDefault="00BA1A64" w:rsidP="00EA43A7">
    <w:pPr>
      <w:tabs>
        <w:tab w:val="right" w:pos="10466"/>
      </w:tabs>
      <w:adjustRightInd w:val="0"/>
      <w:snapToGrid w:val="0"/>
      <w:spacing w:line="240" w:lineRule="auto"/>
      <w:rPr>
        <w:sz w:val="16"/>
      </w:rPr>
    </w:pPr>
    <w:r>
      <w:rPr>
        <w:i/>
        <w:sz w:val="16"/>
      </w:rPr>
      <w:t xml:space="preserve">Entropy </w:t>
    </w:r>
    <w:r w:rsidR="00412EA9">
      <w:rPr>
        <w:b/>
        <w:sz w:val="16"/>
      </w:rPr>
      <w:t>2024</w:t>
    </w:r>
    <w:r w:rsidR="002A4EB7" w:rsidRPr="002A4EB7">
      <w:rPr>
        <w:sz w:val="16"/>
      </w:rPr>
      <w:t>,</w:t>
    </w:r>
    <w:r w:rsidR="00412EA9">
      <w:rPr>
        <w:i/>
        <w:sz w:val="16"/>
      </w:rPr>
      <w:t xml:space="preserve"> 26</w:t>
    </w:r>
    <w:r w:rsidR="00450614">
      <w:rPr>
        <w:sz w:val="16"/>
      </w:rPr>
      <w:t>, x FOR PEER REVIEW</w:t>
    </w:r>
    <w:r w:rsidR="00EA43A7">
      <w:rPr>
        <w:sz w:val="16"/>
      </w:rPr>
      <w:tab/>
    </w:r>
    <w:r w:rsidR="00450614">
      <w:rPr>
        <w:sz w:val="16"/>
      </w:rPr>
      <w:fldChar w:fldCharType="begin"/>
    </w:r>
    <w:r w:rsidR="00450614">
      <w:rPr>
        <w:sz w:val="16"/>
      </w:rPr>
      <w:instrText xml:space="preserve"> PAGE   \* MERGEFORMAT </w:instrText>
    </w:r>
    <w:r w:rsidR="00450614">
      <w:rPr>
        <w:sz w:val="16"/>
      </w:rPr>
      <w:fldChar w:fldCharType="separate"/>
    </w:r>
    <w:r w:rsidR="001A131B">
      <w:rPr>
        <w:sz w:val="16"/>
      </w:rPr>
      <w:t>5</w:t>
    </w:r>
    <w:r w:rsidR="00450614">
      <w:rPr>
        <w:sz w:val="16"/>
      </w:rPr>
      <w:fldChar w:fldCharType="end"/>
    </w:r>
    <w:r w:rsidR="00450614">
      <w:rPr>
        <w:sz w:val="16"/>
      </w:rPr>
      <w:t xml:space="preserve"> of </w:t>
    </w:r>
    <w:r w:rsidR="00450614">
      <w:rPr>
        <w:sz w:val="16"/>
      </w:rPr>
      <w:fldChar w:fldCharType="begin"/>
    </w:r>
    <w:r w:rsidR="00450614">
      <w:rPr>
        <w:sz w:val="16"/>
      </w:rPr>
      <w:instrText xml:space="preserve"> NUMPAGES   \* MERGEFORMAT </w:instrText>
    </w:r>
    <w:r w:rsidR="00450614">
      <w:rPr>
        <w:sz w:val="16"/>
      </w:rPr>
      <w:fldChar w:fldCharType="separate"/>
    </w:r>
    <w:r w:rsidR="001A131B">
      <w:rPr>
        <w:sz w:val="16"/>
      </w:rPr>
      <w:t>5</w:t>
    </w:r>
    <w:r w:rsidR="00450614">
      <w:rPr>
        <w:sz w:val="16"/>
      </w:rPr>
      <w:fldChar w:fldCharType="end"/>
    </w:r>
  </w:p>
  <w:p w14:paraId="427CB3D6" w14:textId="77777777" w:rsidR="00BA1A64" w:rsidRPr="00EA4566" w:rsidRDefault="00BA1A64" w:rsidP="0030668E">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FD1D3F" w:rsidRPr="00EA43A7" w14:paraId="35276207" w14:textId="77777777" w:rsidTr="002D008E">
      <w:trPr>
        <w:trHeight w:val="686"/>
      </w:trPr>
      <w:tc>
        <w:tcPr>
          <w:tcW w:w="3679" w:type="dxa"/>
          <w:shd w:val="clear" w:color="auto" w:fill="auto"/>
          <w:vAlign w:val="center"/>
        </w:tcPr>
        <w:p w14:paraId="35E9BD9E" w14:textId="77777777" w:rsidR="00FD1D3F" w:rsidRPr="00D4314B" w:rsidRDefault="000279B7" w:rsidP="00EA43A7">
          <w:pPr>
            <w:pStyle w:val="Header"/>
            <w:pBdr>
              <w:bottom w:val="none" w:sz="0" w:space="0" w:color="auto"/>
            </w:pBdr>
            <w:jc w:val="left"/>
            <w:rPr>
              <w:rFonts w:eastAsia="DengXian"/>
              <w:b/>
              <w:bCs/>
            </w:rPr>
          </w:pPr>
          <w:r w:rsidRPr="00D4314B">
            <w:rPr>
              <w:rFonts w:eastAsia="DengXian"/>
              <w:b/>
              <w:bCs/>
              <w:noProof/>
            </w:rPr>
            <w:drawing>
              <wp:inline distT="0" distB="0" distL="0" distR="0" wp14:anchorId="43CF0745" wp14:editId="7856C232">
                <wp:extent cx="1496060" cy="436245"/>
                <wp:effectExtent l="0" t="0" r="0" b="0"/>
                <wp:docPr id="1" name="Picture 5" descr="C:\Users\home\AppData\Local\Temp\HZ$D.082.3302\entrop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AppData\Local\Temp\HZ$D.082.3302\entropy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6060" cy="436245"/>
                        </a:xfrm>
                        <a:prstGeom prst="rect">
                          <a:avLst/>
                        </a:prstGeom>
                        <a:noFill/>
                        <a:ln>
                          <a:noFill/>
                        </a:ln>
                      </pic:spPr>
                    </pic:pic>
                  </a:graphicData>
                </a:graphic>
              </wp:inline>
            </w:drawing>
          </w:r>
        </w:p>
      </w:tc>
      <w:tc>
        <w:tcPr>
          <w:tcW w:w="4535" w:type="dxa"/>
          <w:shd w:val="clear" w:color="auto" w:fill="auto"/>
          <w:vAlign w:val="center"/>
        </w:tcPr>
        <w:p w14:paraId="631C23B9" w14:textId="77777777" w:rsidR="00FD1D3F" w:rsidRPr="00D4314B" w:rsidRDefault="00FD1D3F" w:rsidP="00EA43A7">
          <w:pPr>
            <w:pStyle w:val="Header"/>
            <w:pBdr>
              <w:bottom w:val="none" w:sz="0" w:space="0" w:color="auto"/>
            </w:pBdr>
            <w:rPr>
              <w:rFonts w:eastAsia="DengXian"/>
              <w:b/>
              <w:bCs/>
            </w:rPr>
          </w:pPr>
        </w:p>
      </w:tc>
      <w:tc>
        <w:tcPr>
          <w:tcW w:w="2273" w:type="dxa"/>
          <w:shd w:val="clear" w:color="auto" w:fill="auto"/>
          <w:vAlign w:val="center"/>
        </w:tcPr>
        <w:p w14:paraId="49935B6E" w14:textId="77777777" w:rsidR="00FD1D3F" w:rsidRPr="00D4314B" w:rsidRDefault="002D008E" w:rsidP="002D008E">
          <w:pPr>
            <w:pStyle w:val="Header"/>
            <w:pBdr>
              <w:bottom w:val="none" w:sz="0" w:space="0" w:color="auto"/>
            </w:pBdr>
            <w:jc w:val="right"/>
            <w:rPr>
              <w:rFonts w:eastAsia="DengXian"/>
              <w:b/>
              <w:bCs/>
            </w:rPr>
          </w:pPr>
          <w:r>
            <w:rPr>
              <w:rFonts w:eastAsia="DengXian"/>
              <w:b/>
              <w:bCs/>
              <w:noProof/>
            </w:rPr>
            <w:drawing>
              <wp:inline distT="0" distB="0" distL="0" distR="0" wp14:anchorId="3364FA17" wp14:editId="43DB1CD9">
                <wp:extent cx="540000" cy="360000"/>
                <wp:effectExtent l="0" t="0" r="0" b="2540"/>
                <wp:docPr id="569929537" name="Picture 1"/>
                <wp:cNvGraphicFramePr/>
                <a:graphic xmlns:a="http://schemas.openxmlformats.org/drawingml/2006/main">
                  <a:graphicData uri="http://schemas.openxmlformats.org/drawingml/2006/picture">
                    <pic:pic xmlns:pic="http://schemas.openxmlformats.org/drawingml/2006/picture">
                      <pic:nvPicPr>
                        <pic:cNvPr id="569929537" name=""/>
                        <pic:cNvPicPr/>
                      </pic:nvPicPr>
                      <pic:blipFill>
                        <a:blip r:embed="rId2"/>
                        <a:stretch>
                          <a:fillRect/>
                        </a:stretch>
                      </pic:blipFill>
                      <pic:spPr>
                        <a:xfrm>
                          <a:off x="0" y="0"/>
                          <a:ext cx="540000" cy="360000"/>
                        </a:xfrm>
                        <a:prstGeom prst="rect">
                          <a:avLst/>
                        </a:prstGeom>
                      </pic:spPr>
                    </pic:pic>
                  </a:graphicData>
                </a:graphic>
              </wp:inline>
            </w:drawing>
          </w:r>
        </w:p>
      </w:tc>
    </w:tr>
  </w:tbl>
  <w:p w14:paraId="42E882EE" w14:textId="77777777" w:rsidR="00BA1A64" w:rsidRPr="00FD1D3F" w:rsidRDefault="00BA1A64" w:rsidP="0030668E">
    <w:pPr>
      <w:pBdr>
        <w:bottom w:val="single" w:sz="4" w:space="1" w:color="000000"/>
      </w:pBdr>
      <w:adjustRightInd w:val="0"/>
      <w:snapToGrid w:val="0"/>
      <w:spacing w:line="100" w:lineRule="exact"/>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281AE" w14:textId="77777777" w:rsidR="00FF1DB1" w:rsidRDefault="00FF1DB1" w:rsidP="00BA1A64">
    <w:pPr>
      <w:pStyle w:val="Header"/>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5B354" w14:textId="77777777" w:rsidR="00FF1DB1" w:rsidRDefault="00FF1DB1" w:rsidP="00EA43A7">
    <w:pPr>
      <w:tabs>
        <w:tab w:val="right" w:pos="10466"/>
      </w:tabs>
      <w:adjustRightInd w:val="0"/>
      <w:snapToGrid w:val="0"/>
      <w:spacing w:line="240" w:lineRule="auto"/>
      <w:rPr>
        <w:sz w:val="16"/>
      </w:rPr>
    </w:pPr>
    <w:r>
      <w:rPr>
        <w:i/>
        <w:sz w:val="16"/>
      </w:rPr>
      <w:t xml:space="preserve">Entropy </w:t>
    </w:r>
    <w:r>
      <w:rPr>
        <w:b/>
        <w:sz w:val="16"/>
      </w:rPr>
      <w:t>2024</w:t>
    </w:r>
    <w:r w:rsidRPr="002A4EB7">
      <w:rPr>
        <w:sz w:val="16"/>
      </w:rPr>
      <w:t>,</w:t>
    </w:r>
    <w:r>
      <w:rPr>
        <w:i/>
        <w:sz w:val="16"/>
      </w:rPr>
      <w:t xml:space="preserve"> 26</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0DDD6D05" w14:textId="77777777" w:rsidR="00FF1DB1" w:rsidRPr="00EA4566" w:rsidRDefault="00FF1DB1" w:rsidP="0030668E">
    <w:pPr>
      <w:pBdr>
        <w:bottom w:val="single" w:sz="4" w:space="1" w:color="000000"/>
      </w:pBdr>
      <w:tabs>
        <w:tab w:val="right" w:pos="8844"/>
      </w:tabs>
      <w:adjustRightInd w:val="0"/>
      <w:snapToGrid w:val="0"/>
      <w:spacing w:after="480" w:line="100" w:lineRule="exact"/>
      <w:jc w:val="left"/>
      <w:rPr>
        <w:sz w:val="1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FF1DB1" w:rsidRPr="00EA43A7" w14:paraId="138103BC" w14:textId="77777777" w:rsidTr="002D008E">
      <w:trPr>
        <w:trHeight w:val="686"/>
      </w:trPr>
      <w:tc>
        <w:tcPr>
          <w:tcW w:w="3679" w:type="dxa"/>
          <w:shd w:val="clear" w:color="auto" w:fill="auto"/>
          <w:vAlign w:val="center"/>
        </w:tcPr>
        <w:p w14:paraId="1B545B13" w14:textId="77777777" w:rsidR="00FF1DB1" w:rsidRPr="00D4314B" w:rsidRDefault="00FF1DB1" w:rsidP="00EA43A7">
          <w:pPr>
            <w:pStyle w:val="Header"/>
            <w:pBdr>
              <w:bottom w:val="none" w:sz="0" w:space="0" w:color="auto"/>
            </w:pBdr>
            <w:jc w:val="left"/>
            <w:rPr>
              <w:rFonts w:eastAsia="DengXian"/>
              <w:b/>
              <w:bCs/>
            </w:rPr>
          </w:pPr>
          <w:r w:rsidRPr="00D4314B">
            <w:rPr>
              <w:rFonts w:eastAsia="DengXian"/>
              <w:b/>
              <w:bCs/>
              <w:noProof/>
            </w:rPr>
            <w:drawing>
              <wp:inline distT="0" distB="0" distL="0" distR="0" wp14:anchorId="3675E63F" wp14:editId="640EDA72">
                <wp:extent cx="1496060" cy="436245"/>
                <wp:effectExtent l="0" t="0" r="0" b="0"/>
                <wp:docPr id="549338833" name="Picture 5" descr="C:\Users\home\AppData\Local\Temp\HZ$D.082.3302\entrop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AppData\Local\Temp\HZ$D.082.3302\entropy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6060" cy="436245"/>
                        </a:xfrm>
                        <a:prstGeom prst="rect">
                          <a:avLst/>
                        </a:prstGeom>
                        <a:noFill/>
                        <a:ln>
                          <a:noFill/>
                        </a:ln>
                      </pic:spPr>
                    </pic:pic>
                  </a:graphicData>
                </a:graphic>
              </wp:inline>
            </w:drawing>
          </w:r>
        </w:p>
      </w:tc>
      <w:tc>
        <w:tcPr>
          <w:tcW w:w="4535" w:type="dxa"/>
          <w:shd w:val="clear" w:color="auto" w:fill="auto"/>
          <w:vAlign w:val="center"/>
        </w:tcPr>
        <w:p w14:paraId="0E36AF76" w14:textId="77777777" w:rsidR="00FF1DB1" w:rsidRPr="00D4314B" w:rsidRDefault="00FF1DB1" w:rsidP="00EA43A7">
          <w:pPr>
            <w:pStyle w:val="Header"/>
            <w:pBdr>
              <w:bottom w:val="none" w:sz="0" w:space="0" w:color="auto"/>
            </w:pBdr>
            <w:rPr>
              <w:rFonts w:eastAsia="DengXian"/>
              <w:b/>
              <w:bCs/>
            </w:rPr>
          </w:pPr>
        </w:p>
      </w:tc>
      <w:tc>
        <w:tcPr>
          <w:tcW w:w="2273" w:type="dxa"/>
          <w:shd w:val="clear" w:color="auto" w:fill="auto"/>
          <w:vAlign w:val="center"/>
        </w:tcPr>
        <w:p w14:paraId="62F60740" w14:textId="77777777" w:rsidR="00FF1DB1" w:rsidRPr="00D4314B" w:rsidRDefault="00FF1DB1" w:rsidP="002D008E">
          <w:pPr>
            <w:pStyle w:val="Header"/>
            <w:pBdr>
              <w:bottom w:val="none" w:sz="0" w:space="0" w:color="auto"/>
            </w:pBdr>
            <w:jc w:val="right"/>
            <w:rPr>
              <w:rFonts w:eastAsia="DengXian"/>
              <w:b/>
              <w:bCs/>
            </w:rPr>
          </w:pPr>
          <w:r>
            <w:rPr>
              <w:rFonts w:eastAsia="DengXian"/>
              <w:b/>
              <w:bCs/>
              <w:noProof/>
            </w:rPr>
            <w:drawing>
              <wp:inline distT="0" distB="0" distL="0" distR="0" wp14:anchorId="28DF4645" wp14:editId="18978C67">
                <wp:extent cx="540000" cy="360000"/>
                <wp:effectExtent l="0" t="0" r="0" b="2540"/>
                <wp:docPr id="955873957" name="Picture 1"/>
                <wp:cNvGraphicFramePr/>
                <a:graphic xmlns:a="http://schemas.openxmlformats.org/drawingml/2006/main">
                  <a:graphicData uri="http://schemas.openxmlformats.org/drawingml/2006/picture">
                    <pic:pic xmlns:pic="http://schemas.openxmlformats.org/drawingml/2006/picture">
                      <pic:nvPicPr>
                        <pic:cNvPr id="569929537" name=""/>
                        <pic:cNvPicPr/>
                      </pic:nvPicPr>
                      <pic:blipFill>
                        <a:blip r:embed="rId2"/>
                        <a:stretch>
                          <a:fillRect/>
                        </a:stretch>
                      </pic:blipFill>
                      <pic:spPr>
                        <a:xfrm>
                          <a:off x="0" y="0"/>
                          <a:ext cx="540000" cy="360000"/>
                        </a:xfrm>
                        <a:prstGeom prst="rect">
                          <a:avLst/>
                        </a:prstGeom>
                      </pic:spPr>
                    </pic:pic>
                  </a:graphicData>
                </a:graphic>
              </wp:inline>
            </w:drawing>
          </w:r>
        </w:p>
      </w:tc>
    </w:tr>
  </w:tbl>
  <w:p w14:paraId="577902D6" w14:textId="77777777" w:rsidR="00FF1DB1" w:rsidRPr="00FD1D3F" w:rsidRDefault="00FF1DB1" w:rsidP="0030668E">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B468F5"/>
    <w:multiLevelType w:val="hybridMultilevel"/>
    <w:tmpl w:val="53A68C8A"/>
    <w:lvl w:ilvl="0" w:tplc="B87C0DEC">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4"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D6808"/>
    <w:multiLevelType w:val="hybridMultilevel"/>
    <w:tmpl w:val="F07674B8"/>
    <w:lvl w:ilvl="0" w:tplc="BBBCAD04">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9" w15:restartNumberingAfterBreak="0">
    <w:nsid w:val="5DA7128B"/>
    <w:multiLevelType w:val="hybridMultilevel"/>
    <w:tmpl w:val="B754A284"/>
    <w:lvl w:ilvl="0" w:tplc="17AC80F4">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63822FD1"/>
    <w:multiLevelType w:val="hybridMultilevel"/>
    <w:tmpl w:val="C4D6ECAC"/>
    <w:lvl w:ilvl="0" w:tplc="86842076">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3097678">
    <w:abstractNumId w:val="3"/>
  </w:num>
  <w:num w:numId="2" w16cid:durableId="288628599">
    <w:abstractNumId w:val="6"/>
  </w:num>
  <w:num w:numId="3" w16cid:durableId="1742559992">
    <w:abstractNumId w:val="2"/>
  </w:num>
  <w:num w:numId="4" w16cid:durableId="7702012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74039953">
    <w:abstractNumId w:val="4"/>
  </w:num>
  <w:num w:numId="6" w16cid:durableId="1105346572">
    <w:abstractNumId w:val="8"/>
  </w:num>
  <w:num w:numId="7" w16cid:durableId="1867064431">
    <w:abstractNumId w:val="1"/>
  </w:num>
  <w:num w:numId="8" w16cid:durableId="831409924">
    <w:abstractNumId w:val="8"/>
  </w:num>
  <w:num w:numId="9" w16cid:durableId="1576090200">
    <w:abstractNumId w:val="1"/>
  </w:num>
  <w:num w:numId="10" w16cid:durableId="1709142601">
    <w:abstractNumId w:val="8"/>
  </w:num>
  <w:num w:numId="11" w16cid:durableId="1420296258">
    <w:abstractNumId w:val="1"/>
  </w:num>
  <w:num w:numId="12" w16cid:durableId="7870610">
    <w:abstractNumId w:val="11"/>
  </w:num>
  <w:num w:numId="13" w16cid:durableId="1110003630">
    <w:abstractNumId w:val="8"/>
  </w:num>
  <w:num w:numId="14" w16cid:durableId="924456193">
    <w:abstractNumId w:val="1"/>
  </w:num>
  <w:num w:numId="15" w16cid:durableId="130826984">
    <w:abstractNumId w:val="0"/>
  </w:num>
  <w:num w:numId="16" w16cid:durableId="1083916366">
    <w:abstractNumId w:val="7"/>
  </w:num>
  <w:num w:numId="17" w16cid:durableId="2013680011">
    <w:abstractNumId w:val="0"/>
  </w:num>
  <w:num w:numId="18" w16cid:durableId="651566071">
    <w:abstractNumId w:val="8"/>
  </w:num>
  <w:num w:numId="19" w16cid:durableId="404302399">
    <w:abstractNumId w:val="1"/>
  </w:num>
  <w:num w:numId="20" w16cid:durableId="1680811915">
    <w:abstractNumId w:val="0"/>
  </w:num>
  <w:num w:numId="21" w16cid:durableId="1814561534">
    <w:abstractNumId w:val="10"/>
  </w:num>
  <w:num w:numId="22" w16cid:durableId="420031621">
    <w:abstractNumId w:val="9"/>
  </w:num>
  <w:num w:numId="23" w16cid:durableId="16056460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811"/>
    <w:rsid w:val="00001BD1"/>
    <w:rsid w:val="000051C8"/>
    <w:rsid w:val="000054B5"/>
    <w:rsid w:val="00006212"/>
    <w:rsid w:val="00007160"/>
    <w:rsid w:val="00013733"/>
    <w:rsid w:val="00013FFB"/>
    <w:rsid w:val="000279B7"/>
    <w:rsid w:val="00032E26"/>
    <w:rsid w:val="00040D47"/>
    <w:rsid w:val="00042126"/>
    <w:rsid w:val="00042517"/>
    <w:rsid w:val="000464C0"/>
    <w:rsid w:val="00047147"/>
    <w:rsid w:val="00056D89"/>
    <w:rsid w:val="00063A8F"/>
    <w:rsid w:val="00063FD8"/>
    <w:rsid w:val="00076A8D"/>
    <w:rsid w:val="0007797A"/>
    <w:rsid w:val="00083A23"/>
    <w:rsid w:val="00085764"/>
    <w:rsid w:val="000A4BC1"/>
    <w:rsid w:val="000B16EE"/>
    <w:rsid w:val="000B4901"/>
    <w:rsid w:val="000B5BB6"/>
    <w:rsid w:val="000C087A"/>
    <w:rsid w:val="000C235E"/>
    <w:rsid w:val="000C4798"/>
    <w:rsid w:val="000C749D"/>
    <w:rsid w:val="000D0097"/>
    <w:rsid w:val="000D0700"/>
    <w:rsid w:val="000D28DC"/>
    <w:rsid w:val="000E0640"/>
    <w:rsid w:val="000E1493"/>
    <w:rsid w:val="000E440B"/>
    <w:rsid w:val="000E7784"/>
    <w:rsid w:val="000F06EC"/>
    <w:rsid w:val="000F558C"/>
    <w:rsid w:val="001017C4"/>
    <w:rsid w:val="001025EE"/>
    <w:rsid w:val="00102E49"/>
    <w:rsid w:val="0010373C"/>
    <w:rsid w:val="00106473"/>
    <w:rsid w:val="00110FAD"/>
    <w:rsid w:val="00111FD7"/>
    <w:rsid w:val="00114778"/>
    <w:rsid w:val="00115279"/>
    <w:rsid w:val="00120656"/>
    <w:rsid w:val="00133C03"/>
    <w:rsid w:val="00134967"/>
    <w:rsid w:val="00136766"/>
    <w:rsid w:val="00142214"/>
    <w:rsid w:val="00144E4A"/>
    <w:rsid w:val="00156380"/>
    <w:rsid w:val="00162F18"/>
    <w:rsid w:val="00164D68"/>
    <w:rsid w:val="00166E56"/>
    <w:rsid w:val="0017410B"/>
    <w:rsid w:val="0017654B"/>
    <w:rsid w:val="0018051A"/>
    <w:rsid w:val="0018132B"/>
    <w:rsid w:val="001819EA"/>
    <w:rsid w:val="00183C60"/>
    <w:rsid w:val="001912FB"/>
    <w:rsid w:val="00192CC9"/>
    <w:rsid w:val="00194D84"/>
    <w:rsid w:val="00196922"/>
    <w:rsid w:val="001A0C8A"/>
    <w:rsid w:val="001A131B"/>
    <w:rsid w:val="001A3031"/>
    <w:rsid w:val="001A4F63"/>
    <w:rsid w:val="001B04E9"/>
    <w:rsid w:val="001B273C"/>
    <w:rsid w:val="001B76DF"/>
    <w:rsid w:val="001D1247"/>
    <w:rsid w:val="001D781F"/>
    <w:rsid w:val="001E0F01"/>
    <w:rsid w:val="001E0F74"/>
    <w:rsid w:val="001E2AEB"/>
    <w:rsid w:val="001F2964"/>
    <w:rsid w:val="001F77BB"/>
    <w:rsid w:val="0020146C"/>
    <w:rsid w:val="00201C5A"/>
    <w:rsid w:val="002057E9"/>
    <w:rsid w:val="00206CC3"/>
    <w:rsid w:val="0021198B"/>
    <w:rsid w:val="002279FC"/>
    <w:rsid w:val="0023067E"/>
    <w:rsid w:val="0024162D"/>
    <w:rsid w:val="00242A25"/>
    <w:rsid w:val="00243AF1"/>
    <w:rsid w:val="00250B50"/>
    <w:rsid w:val="00253109"/>
    <w:rsid w:val="00261217"/>
    <w:rsid w:val="00264EFB"/>
    <w:rsid w:val="00273D1B"/>
    <w:rsid w:val="002839A9"/>
    <w:rsid w:val="002A3934"/>
    <w:rsid w:val="002A4EB7"/>
    <w:rsid w:val="002B4FF1"/>
    <w:rsid w:val="002C1901"/>
    <w:rsid w:val="002C7018"/>
    <w:rsid w:val="002C7CD9"/>
    <w:rsid w:val="002D008E"/>
    <w:rsid w:val="002D53B4"/>
    <w:rsid w:val="002E020C"/>
    <w:rsid w:val="002E16E9"/>
    <w:rsid w:val="002E2E9F"/>
    <w:rsid w:val="002E48E0"/>
    <w:rsid w:val="002E560E"/>
    <w:rsid w:val="002E56BB"/>
    <w:rsid w:val="002E77EF"/>
    <w:rsid w:val="002F7BC0"/>
    <w:rsid w:val="0030668E"/>
    <w:rsid w:val="00316158"/>
    <w:rsid w:val="00325E12"/>
    <w:rsid w:val="00326141"/>
    <w:rsid w:val="0033040E"/>
    <w:rsid w:val="003376AA"/>
    <w:rsid w:val="00347335"/>
    <w:rsid w:val="00347BF6"/>
    <w:rsid w:val="00353DF7"/>
    <w:rsid w:val="00354155"/>
    <w:rsid w:val="003655A7"/>
    <w:rsid w:val="0037061C"/>
    <w:rsid w:val="00381FF6"/>
    <w:rsid w:val="0038224D"/>
    <w:rsid w:val="003920C8"/>
    <w:rsid w:val="00393A73"/>
    <w:rsid w:val="00397126"/>
    <w:rsid w:val="003A25C6"/>
    <w:rsid w:val="003A4212"/>
    <w:rsid w:val="003B0413"/>
    <w:rsid w:val="003C6C73"/>
    <w:rsid w:val="003D25A3"/>
    <w:rsid w:val="003D6C0D"/>
    <w:rsid w:val="003E224C"/>
    <w:rsid w:val="003F03DC"/>
    <w:rsid w:val="003F5B9A"/>
    <w:rsid w:val="003F6F1B"/>
    <w:rsid w:val="00401C93"/>
    <w:rsid w:val="00401D30"/>
    <w:rsid w:val="00403C70"/>
    <w:rsid w:val="00405B38"/>
    <w:rsid w:val="00406618"/>
    <w:rsid w:val="00410961"/>
    <w:rsid w:val="00412EA9"/>
    <w:rsid w:val="00413AE2"/>
    <w:rsid w:val="004143AC"/>
    <w:rsid w:val="004175CA"/>
    <w:rsid w:val="004210A6"/>
    <w:rsid w:val="00423D73"/>
    <w:rsid w:val="00423EAF"/>
    <w:rsid w:val="00426445"/>
    <w:rsid w:val="00434AEC"/>
    <w:rsid w:val="00436788"/>
    <w:rsid w:val="00437602"/>
    <w:rsid w:val="00437772"/>
    <w:rsid w:val="004377C4"/>
    <w:rsid w:val="00446D2D"/>
    <w:rsid w:val="00447BFF"/>
    <w:rsid w:val="00447EF5"/>
    <w:rsid w:val="00450614"/>
    <w:rsid w:val="00450F49"/>
    <w:rsid w:val="00456094"/>
    <w:rsid w:val="0045613A"/>
    <w:rsid w:val="004563EA"/>
    <w:rsid w:val="0046106A"/>
    <w:rsid w:val="004650E0"/>
    <w:rsid w:val="00467A8D"/>
    <w:rsid w:val="00470C7F"/>
    <w:rsid w:val="00473129"/>
    <w:rsid w:val="0047328A"/>
    <w:rsid w:val="0047409B"/>
    <w:rsid w:val="00481D9A"/>
    <w:rsid w:val="00485F56"/>
    <w:rsid w:val="00493819"/>
    <w:rsid w:val="00493C42"/>
    <w:rsid w:val="00495875"/>
    <w:rsid w:val="00497D60"/>
    <w:rsid w:val="00497EB4"/>
    <w:rsid w:val="004A2550"/>
    <w:rsid w:val="004A4322"/>
    <w:rsid w:val="004B1B47"/>
    <w:rsid w:val="004B20BE"/>
    <w:rsid w:val="004C3E0A"/>
    <w:rsid w:val="004C5465"/>
    <w:rsid w:val="004C661B"/>
    <w:rsid w:val="004D48F7"/>
    <w:rsid w:val="004E20DC"/>
    <w:rsid w:val="004E4CC8"/>
    <w:rsid w:val="004E6D4F"/>
    <w:rsid w:val="004F2D2F"/>
    <w:rsid w:val="004F3E79"/>
    <w:rsid w:val="004F7F8E"/>
    <w:rsid w:val="00503F6E"/>
    <w:rsid w:val="00530506"/>
    <w:rsid w:val="0053717F"/>
    <w:rsid w:val="0053728A"/>
    <w:rsid w:val="00542BAC"/>
    <w:rsid w:val="005461F4"/>
    <w:rsid w:val="00546D47"/>
    <w:rsid w:val="005535B5"/>
    <w:rsid w:val="00563891"/>
    <w:rsid w:val="0057487D"/>
    <w:rsid w:val="005833EA"/>
    <w:rsid w:val="005858EE"/>
    <w:rsid w:val="00597F5E"/>
    <w:rsid w:val="005B2D68"/>
    <w:rsid w:val="005B5111"/>
    <w:rsid w:val="005C2962"/>
    <w:rsid w:val="005C5346"/>
    <w:rsid w:val="005C7C12"/>
    <w:rsid w:val="005D4303"/>
    <w:rsid w:val="005E1B7D"/>
    <w:rsid w:val="005E5A36"/>
    <w:rsid w:val="005E6354"/>
    <w:rsid w:val="005E7910"/>
    <w:rsid w:val="005F2A7E"/>
    <w:rsid w:val="00603DDC"/>
    <w:rsid w:val="006070C0"/>
    <w:rsid w:val="006327C3"/>
    <w:rsid w:val="00641F60"/>
    <w:rsid w:val="006427D9"/>
    <w:rsid w:val="00666382"/>
    <w:rsid w:val="00674B2C"/>
    <w:rsid w:val="00683D49"/>
    <w:rsid w:val="0068738D"/>
    <w:rsid w:val="00690F06"/>
    <w:rsid w:val="00692393"/>
    <w:rsid w:val="006959A5"/>
    <w:rsid w:val="006A5D73"/>
    <w:rsid w:val="006B1EE4"/>
    <w:rsid w:val="006B6B97"/>
    <w:rsid w:val="006C0E02"/>
    <w:rsid w:val="006C6A60"/>
    <w:rsid w:val="006C7F52"/>
    <w:rsid w:val="006D0743"/>
    <w:rsid w:val="006E2CEA"/>
    <w:rsid w:val="006F116A"/>
    <w:rsid w:val="006F1194"/>
    <w:rsid w:val="006F15DE"/>
    <w:rsid w:val="006F25AF"/>
    <w:rsid w:val="006F6571"/>
    <w:rsid w:val="006F756F"/>
    <w:rsid w:val="0070510A"/>
    <w:rsid w:val="00711D07"/>
    <w:rsid w:val="00713819"/>
    <w:rsid w:val="00714025"/>
    <w:rsid w:val="00714ADC"/>
    <w:rsid w:val="007261E3"/>
    <w:rsid w:val="007273C9"/>
    <w:rsid w:val="00731BD2"/>
    <w:rsid w:val="00732811"/>
    <w:rsid w:val="00736D63"/>
    <w:rsid w:val="0073758C"/>
    <w:rsid w:val="00745AA9"/>
    <w:rsid w:val="00746D9D"/>
    <w:rsid w:val="00766A39"/>
    <w:rsid w:val="00767BAA"/>
    <w:rsid w:val="007762FA"/>
    <w:rsid w:val="0077761B"/>
    <w:rsid w:val="00782617"/>
    <w:rsid w:val="007827CF"/>
    <w:rsid w:val="007832E0"/>
    <w:rsid w:val="00785683"/>
    <w:rsid w:val="007915D0"/>
    <w:rsid w:val="0079733D"/>
    <w:rsid w:val="007A07D4"/>
    <w:rsid w:val="007A1A8C"/>
    <w:rsid w:val="007A5A38"/>
    <w:rsid w:val="007C39C1"/>
    <w:rsid w:val="007C5D8D"/>
    <w:rsid w:val="007C6AC5"/>
    <w:rsid w:val="007D05F8"/>
    <w:rsid w:val="007E294D"/>
    <w:rsid w:val="007E589C"/>
    <w:rsid w:val="007E6CA4"/>
    <w:rsid w:val="007E7E87"/>
    <w:rsid w:val="007E7EA6"/>
    <w:rsid w:val="007F18B0"/>
    <w:rsid w:val="007F7690"/>
    <w:rsid w:val="00804255"/>
    <w:rsid w:val="0080532E"/>
    <w:rsid w:val="00813905"/>
    <w:rsid w:val="008164D4"/>
    <w:rsid w:val="008234E7"/>
    <w:rsid w:val="008255D9"/>
    <w:rsid w:val="008303E1"/>
    <w:rsid w:val="00845CB6"/>
    <w:rsid w:val="0085270F"/>
    <w:rsid w:val="00881811"/>
    <w:rsid w:val="00882A9A"/>
    <w:rsid w:val="008A4AC7"/>
    <w:rsid w:val="008A5B47"/>
    <w:rsid w:val="008B2594"/>
    <w:rsid w:val="008B325F"/>
    <w:rsid w:val="008C598E"/>
    <w:rsid w:val="008C677A"/>
    <w:rsid w:val="008D089F"/>
    <w:rsid w:val="008F22B0"/>
    <w:rsid w:val="00902500"/>
    <w:rsid w:val="00903A25"/>
    <w:rsid w:val="00910B6D"/>
    <w:rsid w:val="00910BD9"/>
    <w:rsid w:val="00913051"/>
    <w:rsid w:val="00916FB5"/>
    <w:rsid w:val="00924D32"/>
    <w:rsid w:val="009250D8"/>
    <w:rsid w:val="00930397"/>
    <w:rsid w:val="009322D3"/>
    <w:rsid w:val="00932C32"/>
    <w:rsid w:val="00947A1B"/>
    <w:rsid w:val="00947C21"/>
    <w:rsid w:val="009520FD"/>
    <w:rsid w:val="009556BA"/>
    <w:rsid w:val="00956C40"/>
    <w:rsid w:val="00957D90"/>
    <w:rsid w:val="0096405D"/>
    <w:rsid w:val="00970D17"/>
    <w:rsid w:val="0097113B"/>
    <w:rsid w:val="00980365"/>
    <w:rsid w:val="009835AC"/>
    <w:rsid w:val="009905AA"/>
    <w:rsid w:val="00991E25"/>
    <w:rsid w:val="00992501"/>
    <w:rsid w:val="009A6088"/>
    <w:rsid w:val="009C35F7"/>
    <w:rsid w:val="009D1FB1"/>
    <w:rsid w:val="009D3C8B"/>
    <w:rsid w:val="009D6148"/>
    <w:rsid w:val="009F0F9C"/>
    <w:rsid w:val="009F70E6"/>
    <w:rsid w:val="00A07606"/>
    <w:rsid w:val="00A16C1E"/>
    <w:rsid w:val="00A24CF3"/>
    <w:rsid w:val="00A26CBC"/>
    <w:rsid w:val="00A4145E"/>
    <w:rsid w:val="00A41934"/>
    <w:rsid w:val="00A4329B"/>
    <w:rsid w:val="00A50EC2"/>
    <w:rsid w:val="00A5650F"/>
    <w:rsid w:val="00A57C00"/>
    <w:rsid w:val="00A62497"/>
    <w:rsid w:val="00A704ED"/>
    <w:rsid w:val="00A81351"/>
    <w:rsid w:val="00A826C8"/>
    <w:rsid w:val="00A91B31"/>
    <w:rsid w:val="00A94AD4"/>
    <w:rsid w:val="00A94D0A"/>
    <w:rsid w:val="00A96374"/>
    <w:rsid w:val="00A97EF4"/>
    <w:rsid w:val="00AA7ADF"/>
    <w:rsid w:val="00AB00A1"/>
    <w:rsid w:val="00AC389E"/>
    <w:rsid w:val="00AC67B6"/>
    <w:rsid w:val="00AC6D56"/>
    <w:rsid w:val="00AD15FF"/>
    <w:rsid w:val="00AD7526"/>
    <w:rsid w:val="00AE2B97"/>
    <w:rsid w:val="00AE7DCF"/>
    <w:rsid w:val="00B01068"/>
    <w:rsid w:val="00B03AC0"/>
    <w:rsid w:val="00B0474D"/>
    <w:rsid w:val="00B05F0F"/>
    <w:rsid w:val="00B0624A"/>
    <w:rsid w:val="00B13884"/>
    <w:rsid w:val="00B14CF1"/>
    <w:rsid w:val="00B23D8F"/>
    <w:rsid w:val="00B323F9"/>
    <w:rsid w:val="00B3629E"/>
    <w:rsid w:val="00B406BB"/>
    <w:rsid w:val="00B442C5"/>
    <w:rsid w:val="00B501B2"/>
    <w:rsid w:val="00B505FD"/>
    <w:rsid w:val="00B62AA6"/>
    <w:rsid w:val="00B63C93"/>
    <w:rsid w:val="00B63D14"/>
    <w:rsid w:val="00B6479A"/>
    <w:rsid w:val="00B654CE"/>
    <w:rsid w:val="00B655C0"/>
    <w:rsid w:val="00B828C3"/>
    <w:rsid w:val="00B90D71"/>
    <w:rsid w:val="00B929A8"/>
    <w:rsid w:val="00B92A55"/>
    <w:rsid w:val="00B9439F"/>
    <w:rsid w:val="00B9461C"/>
    <w:rsid w:val="00BA02BE"/>
    <w:rsid w:val="00BA1A64"/>
    <w:rsid w:val="00BA2E4C"/>
    <w:rsid w:val="00BA39FB"/>
    <w:rsid w:val="00BA3A61"/>
    <w:rsid w:val="00BA6AF7"/>
    <w:rsid w:val="00BB7960"/>
    <w:rsid w:val="00BC42F6"/>
    <w:rsid w:val="00BC7BB3"/>
    <w:rsid w:val="00BD7F6E"/>
    <w:rsid w:val="00BE5531"/>
    <w:rsid w:val="00BE5FC3"/>
    <w:rsid w:val="00BF3144"/>
    <w:rsid w:val="00C00D7F"/>
    <w:rsid w:val="00C06FB9"/>
    <w:rsid w:val="00C07851"/>
    <w:rsid w:val="00C07A27"/>
    <w:rsid w:val="00C11B88"/>
    <w:rsid w:val="00C13F8F"/>
    <w:rsid w:val="00C1577C"/>
    <w:rsid w:val="00C22E2D"/>
    <w:rsid w:val="00C24CB5"/>
    <w:rsid w:val="00C309D3"/>
    <w:rsid w:val="00C32D2D"/>
    <w:rsid w:val="00C33AF0"/>
    <w:rsid w:val="00C357AC"/>
    <w:rsid w:val="00C40298"/>
    <w:rsid w:val="00C53FF9"/>
    <w:rsid w:val="00C60BE5"/>
    <w:rsid w:val="00C62598"/>
    <w:rsid w:val="00C6592E"/>
    <w:rsid w:val="00C92E1A"/>
    <w:rsid w:val="00C947CE"/>
    <w:rsid w:val="00CB5988"/>
    <w:rsid w:val="00CB69F2"/>
    <w:rsid w:val="00CB7884"/>
    <w:rsid w:val="00CC1D47"/>
    <w:rsid w:val="00CC4535"/>
    <w:rsid w:val="00CD1989"/>
    <w:rsid w:val="00CF223E"/>
    <w:rsid w:val="00CF74EC"/>
    <w:rsid w:val="00D00BDD"/>
    <w:rsid w:val="00D0483D"/>
    <w:rsid w:val="00D126F9"/>
    <w:rsid w:val="00D148E1"/>
    <w:rsid w:val="00D2333C"/>
    <w:rsid w:val="00D30702"/>
    <w:rsid w:val="00D406F7"/>
    <w:rsid w:val="00D40749"/>
    <w:rsid w:val="00D40C45"/>
    <w:rsid w:val="00D40CCA"/>
    <w:rsid w:val="00D4314B"/>
    <w:rsid w:val="00D440C3"/>
    <w:rsid w:val="00D46781"/>
    <w:rsid w:val="00D47AE9"/>
    <w:rsid w:val="00D504D2"/>
    <w:rsid w:val="00D50F7D"/>
    <w:rsid w:val="00D514F0"/>
    <w:rsid w:val="00D57089"/>
    <w:rsid w:val="00D61E38"/>
    <w:rsid w:val="00D7022E"/>
    <w:rsid w:val="00D71C3F"/>
    <w:rsid w:val="00D804E7"/>
    <w:rsid w:val="00D83575"/>
    <w:rsid w:val="00D86CC8"/>
    <w:rsid w:val="00D92634"/>
    <w:rsid w:val="00D9276A"/>
    <w:rsid w:val="00D93535"/>
    <w:rsid w:val="00DA02B2"/>
    <w:rsid w:val="00DA06BF"/>
    <w:rsid w:val="00DA36C6"/>
    <w:rsid w:val="00DA624D"/>
    <w:rsid w:val="00DB74C6"/>
    <w:rsid w:val="00DC585B"/>
    <w:rsid w:val="00DC5E3A"/>
    <w:rsid w:val="00DD0007"/>
    <w:rsid w:val="00DD28DE"/>
    <w:rsid w:val="00DD2EED"/>
    <w:rsid w:val="00DE1412"/>
    <w:rsid w:val="00DE63E9"/>
    <w:rsid w:val="00DE7333"/>
    <w:rsid w:val="00DF099A"/>
    <w:rsid w:val="00DF3186"/>
    <w:rsid w:val="00DF7345"/>
    <w:rsid w:val="00E02864"/>
    <w:rsid w:val="00E02EFB"/>
    <w:rsid w:val="00E072F4"/>
    <w:rsid w:val="00E121C0"/>
    <w:rsid w:val="00E16168"/>
    <w:rsid w:val="00E27A0C"/>
    <w:rsid w:val="00E3505D"/>
    <w:rsid w:val="00E362C7"/>
    <w:rsid w:val="00E46A10"/>
    <w:rsid w:val="00E543A4"/>
    <w:rsid w:val="00E551DF"/>
    <w:rsid w:val="00E625B9"/>
    <w:rsid w:val="00E67777"/>
    <w:rsid w:val="00E726BE"/>
    <w:rsid w:val="00E72A52"/>
    <w:rsid w:val="00E74D60"/>
    <w:rsid w:val="00E8100D"/>
    <w:rsid w:val="00E812A1"/>
    <w:rsid w:val="00E92AA9"/>
    <w:rsid w:val="00EA43A7"/>
    <w:rsid w:val="00EB0B51"/>
    <w:rsid w:val="00EB7948"/>
    <w:rsid w:val="00ED724D"/>
    <w:rsid w:val="00EE50A8"/>
    <w:rsid w:val="00F05B70"/>
    <w:rsid w:val="00F07B91"/>
    <w:rsid w:val="00F131D4"/>
    <w:rsid w:val="00F14EB1"/>
    <w:rsid w:val="00F3068A"/>
    <w:rsid w:val="00F31DD8"/>
    <w:rsid w:val="00F44B6F"/>
    <w:rsid w:val="00F56E8A"/>
    <w:rsid w:val="00F60623"/>
    <w:rsid w:val="00F6156E"/>
    <w:rsid w:val="00F61F80"/>
    <w:rsid w:val="00F6253A"/>
    <w:rsid w:val="00F6294B"/>
    <w:rsid w:val="00F62D1C"/>
    <w:rsid w:val="00F70216"/>
    <w:rsid w:val="00F75BB4"/>
    <w:rsid w:val="00F81540"/>
    <w:rsid w:val="00F90BBB"/>
    <w:rsid w:val="00F97A55"/>
    <w:rsid w:val="00FB183A"/>
    <w:rsid w:val="00FB6802"/>
    <w:rsid w:val="00FC0D7B"/>
    <w:rsid w:val="00FC1DCF"/>
    <w:rsid w:val="00FC5735"/>
    <w:rsid w:val="00FC7DC9"/>
    <w:rsid w:val="00FD1D3F"/>
    <w:rsid w:val="00FD6408"/>
    <w:rsid w:val="00FE6513"/>
    <w:rsid w:val="00FE7C35"/>
    <w:rsid w:val="00FF1903"/>
    <w:rsid w:val="00FF1DB1"/>
    <w:rsid w:val="00FF669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284BA1A"/>
  <w15:chartTrackingRefBased/>
  <w15:docId w15:val="{0210EA55-9962-0C4B-8369-C723D9752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4E7"/>
    <w:pPr>
      <w:spacing w:line="260" w:lineRule="atLeast"/>
      <w:jc w:val="both"/>
    </w:pPr>
    <w:rPr>
      <w:rFonts w:ascii="Palatino Linotype" w:hAnsi="Palatino Linotype"/>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8234E7"/>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8234E7"/>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8234E7"/>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8234E7"/>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8234E7"/>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8234E7"/>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8234E7"/>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8234E7"/>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4B1B47"/>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8234E7"/>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8234E7"/>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8234E7"/>
    <w:rPr>
      <w:rFonts w:ascii="Palatino Linotype" w:hAnsi="Palatino Linotype"/>
      <w:noProof/>
      <w:color w:val="000000"/>
      <w:szCs w:val="18"/>
    </w:rPr>
  </w:style>
  <w:style w:type="paragraph" w:styleId="Header">
    <w:name w:val="header"/>
    <w:basedOn w:val="Normal"/>
    <w:link w:val="HeaderChar"/>
    <w:uiPriority w:val="99"/>
    <w:rsid w:val="008234E7"/>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8234E7"/>
    <w:rPr>
      <w:rFonts w:ascii="Palatino Linotype" w:hAnsi="Palatino Linotype"/>
      <w:noProof/>
      <w:color w:val="000000"/>
      <w:szCs w:val="18"/>
    </w:rPr>
  </w:style>
  <w:style w:type="paragraph" w:customStyle="1" w:styleId="MDPIheaderjournallogo">
    <w:name w:val="MDPI_header_journal_logo"/>
    <w:qFormat/>
    <w:rsid w:val="008234E7"/>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8234E7"/>
    <w:pPr>
      <w:ind w:firstLine="0"/>
    </w:pPr>
  </w:style>
  <w:style w:type="paragraph" w:customStyle="1" w:styleId="MDPI31text">
    <w:name w:val="MDPI_3.1_text"/>
    <w:qFormat/>
    <w:rsid w:val="00D504D2"/>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8234E7"/>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8234E7"/>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8234E7"/>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1A4F63"/>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1A4F63"/>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8234E7"/>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8234E7"/>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8234E7"/>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D40CCA"/>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8234E7"/>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8234E7"/>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8234E7"/>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8234E7"/>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8234E7"/>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8234E7"/>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8234E7"/>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C4535"/>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8234E7"/>
    <w:rPr>
      <w:rFonts w:cs="Tahoma"/>
      <w:szCs w:val="18"/>
    </w:rPr>
  </w:style>
  <w:style w:type="character" w:customStyle="1" w:styleId="BalloonTextChar">
    <w:name w:val="Balloon Text Char"/>
    <w:link w:val="BalloonText"/>
    <w:uiPriority w:val="99"/>
    <w:rsid w:val="008234E7"/>
    <w:rPr>
      <w:rFonts w:ascii="Palatino Linotype" w:hAnsi="Palatino Linotype" w:cs="Tahoma"/>
      <w:noProof/>
      <w:color w:val="000000"/>
      <w:szCs w:val="18"/>
    </w:rPr>
  </w:style>
  <w:style w:type="character" w:styleId="LineNumber">
    <w:name w:val="line number"/>
    <w:uiPriority w:val="99"/>
    <w:rsid w:val="00493C42"/>
    <w:rPr>
      <w:rFonts w:ascii="Palatino Linotype" w:hAnsi="Palatino Linotype"/>
      <w:sz w:val="16"/>
    </w:rPr>
  </w:style>
  <w:style w:type="table" w:customStyle="1" w:styleId="MDPI41threelinetable">
    <w:name w:val="MDPI_4.1_three_line_table"/>
    <w:basedOn w:val="TableNormal"/>
    <w:uiPriority w:val="99"/>
    <w:rsid w:val="008234E7"/>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8234E7"/>
    <w:rPr>
      <w:color w:val="0000FF"/>
      <w:u w:val="single"/>
    </w:rPr>
  </w:style>
  <w:style w:type="character" w:styleId="UnresolvedMention">
    <w:name w:val="Unresolved Mention"/>
    <w:uiPriority w:val="99"/>
    <w:semiHidden/>
    <w:unhideWhenUsed/>
    <w:rsid w:val="002B4FF1"/>
    <w:rPr>
      <w:color w:val="605E5C"/>
      <w:shd w:val="clear" w:color="auto" w:fill="E1DFDD"/>
    </w:rPr>
  </w:style>
  <w:style w:type="table" w:styleId="PlainTable4">
    <w:name w:val="Plain Table 4"/>
    <w:basedOn w:val="TableNormal"/>
    <w:uiPriority w:val="44"/>
    <w:rsid w:val="002A4EB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8234E7"/>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8234E7"/>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8234E7"/>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8234E7"/>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8234E7"/>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8234E7"/>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C33AF0"/>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8234E7"/>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8234E7"/>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8234E7"/>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3A4212"/>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8234E7"/>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8234E7"/>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8234E7"/>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8234E7"/>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8234E7"/>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8234E7"/>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8234E7"/>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8234E7"/>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8234E7"/>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8234E7"/>
  </w:style>
  <w:style w:type="paragraph" w:styleId="Bibliography">
    <w:name w:val="Bibliography"/>
    <w:basedOn w:val="Normal"/>
    <w:next w:val="Normal"/>
    <w:uiPriority w:val="37"/>
    <w:semiHidden/>
    <w:unhideWhenUsed/>
    <w:rsid w:val="008234E7"/>
  </w:style>
  <w:style w:type="paragraph" w:styleId="BodyText">
    <w:name w:val="Body Text"/>
    <w:link w:val="BodyTextChar"/>
    <w:rsid w:val="008234E7"/>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8234E7"/>
    <w:rPr>
      <w:rFonts w:ascii="Palatino Linotype" w:hAnsi="Palatino Linotype"/>
      <w:color w:val="000000"/>
      <w:sz w:val="24"/>
      <w:lang w:eastAsia="de-DE"/>
    </w:rPr>
  </w:style>
  <w:style w:type="character" w:styleId="CommentReference">
    <w:name w:val="annotation reference"/>
    <w:rsid w:val="008234E7"/>
    <w:rPr>
      <w:sz w:val="21"/>
      <w:szCs w:val="21"/>
    </w:rPr>
  </w:style>
  <w:style w:type="paragraph" w:styleId="CommentText">
    <w:name w:val="annotation text"/>
    <w:basedOn w:val="Normal"/>
    <w:link w:val="CommentTextChar"/>
    <w:rsid w:val="008234E7"/>
  </w:style>
  <w:style w:type="character" w:customStyle="1" w:styleId="CommentTextChar">
    <w:name w:val="Comment Text Char"/>
    <w:link w:val="CommentText"/>
    <w:rsid w:val="008234E7"/>
    <w:rPr>
      <w:rFonts w:ascii="Palatino Linotype" w:hAnsi="Palatino Linotype"/>
      <w:noProof/>
      <w:color w:val="000000"/>
    </w:rPr>
  </w:style>
  <w:style w:type="paragraph" w:styleId="CommentSubject">
    <w:name w:val="annotation subject"/>
    <w:basedOn w:val="CommentText"/>
    <w:next w:val="CommentText"/>
    <w:link w:val="CommentSubjectChar"/>
    <w:rsid w:val="008234E7"/>
    <w:rPr>
      <w:b/>
      <w:bCs/>
    </w:rPr>
  </w:style>
  <w:style w:type="character" w:customStyle="1" w:styleId="CommentSubjectChar">
    <w:name w:val="Comment Subject Char"/>
    <w:link w:val="CommentSubject"/>
    <w:rsid w:val="008234E7"/>
    <w:rPr>
      <w:rFonts w:ascii="Palatino Linotype" w:hAnsi="Palatino Linotype"/>
      <w:b/>
      <w:bCs/>
      <w:noProof/>
      <w:color w:val="000000"/>
    </w:rPr>
  </w:style>
  <w:style w:type="character" w:styleId="EndnoteReference">
    <w:name w:val="endnote reference"/>
    <w:rsid w:val="008234E7"/>
    <w:rPr>
      <w:vertAlign w:val="superscript"/>
    </w:rPr>
  </w:style>
  <w:style w:type="paragraph" w:styleId="EndnoteText">
    <w:name w:val="endnote text"/>
    <w:basedOn w:val="Normal"/>
    <w:link w:val="EndnoteTextChar"/>
    <w:semiHidden/>
    <w:unhideWhenUsed/>
    <w:rsid w:val="008234E7"/>
    <w:pPr>
      <w:spacing w:line="240" w:lineRule="auto"/>
    </w:pPr>
  </w:style>
  <w:style w:type="character" w:customStyle="1" w:styleId="EndnoteTextChar">
    <w:name w:val="Endnote Text Char"/>
    <w:link w:val="EndnoteText"/>
    <w:semiHidden/>
    <w:rsid w:val="008234E7"/>
    <w:rPr>
      <w:rFonts w:ascii="Palatino Linotype" w:hAnsi="Palatino Linotype"/>
      <w:noProof/>
      <w:color w:val="000000"/>
    </w:rPr>
  </w:style>
  <w:style w:type="character" w:styleId="FollowedHyperlink">
    <w:name w:val="FollowedHyperlink"/>
    <w:rsid w:val="008234E7"/>
    <w:rPr>
      <w:color w:val="954F72"/>
      <w:u w:val="single"/>
    </w:rPr>
  </w:style>
  <w:style w:type="paragraph" w:styleId="FootnoteText">
    <w:name w:val="footnote text"/>
    <w:basedOn w:val="Normal"/>
    <w:link w:val="FootnoteTextChar"/>
    <w:semiHidden/>
    <w:unhideWhenUsed/>
    <w:rsid w:val="008234E7"/>
    <w:pPr>
      <w:spacing w:line="240" w:lineRule="auto"/>
    </w:pPr>
  </w:style>
  <w:style w:type="character" w:customStyle="1" w:styleId="FootnoteTextChar">
    <w:name w:val="Footnote Text Char"/>
    <w:link w:val="FootnoteText"/>
    <w:semiHidden/>
    <w:rsid w:val="008234E7"/>
    <w:rPr>
      <w:rFonts w:ascii="Palatino Linotype" w:hAnsi="Palatino Linotype"/>
      <w:noProof/>
      <w:color w:val="000000"/>
    </w:rPr>
  </w:style>
  <w:style w:type="paragraph" w:styleId="NormalWeb">
    <w:name w:val="Normal (Web)"/>
    <w:basedOn w:val="Normal"/>
    <w:uiPriority w:val="99"/>
    <w:rsid w:val="008234E7"/>
    <w:rPr>
      <w:szCs w:val="24"/>
    </w:rPr>
  </w:style>
  <w:style w:type="paragraph" w:customStyle="1" w:styleId="MsoFootnoteText0">
    <w:name w:val="MsoFootnoteText"/>
    <w:basedOn w:val="NormalWeb"/>
    <w:qFormat/>
    <w:rsid w:val="008234E7"/>
    <w:rPr>
      <w:rFonts w:ascii="Times New Roman" w:hAnsi="Times New Roman"/>
    </w:rPr>
  </w:style>
  <w:style w:type="character" w:styleId="PageNumber">
    <w:name w:val="page number"/>
    <w:rsid w:val="008234E7"/>
  </w:style>
  <w:style w:type="character" w:styleId="PlaceholderText">
    <w:name w:val="Placeholder Text"/>
    <w:uiPriority w:val="99"/>
    <w:semiHidden/>
    <w:rsid w:val="008234E7"/>
    <w:rPr>
      <w:color w:val="808080"/>
    </w:rPr>
  </w:style>
  <w:style w:type="paragraph" w:customStyle="1" w:styleId="MDPI71FootNotes">
    <w:name w:val="MDPI_7.1_FootNotes"/>
    <w:qFormat/>
    <w:rsid w:val="00A16C1E"/>
    <w:pPr>
      <w:numPr>
        <w:numId w:val="21"/>
      </w:numPr>
      <w:adjustRightInd w:val="0"/>
      <w:snapToGrid w:val="0"/>
      <w:spacing w:line="228" w:lineRule="auto"/>
    </w:pPr>
    <w:rPr>
      <w:rFonts w:ascii="Palatino Linotype" w:eastAsiaTheme="minorEastAsia" w:hAnsi="Palatino Linotype"/>
      <w:noProof/>
      <w:color w:val="00000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7.sv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footer" Target="footer3.xml"/><Relationship Id="rId28"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9.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header" Target="header5.xml"/><Relationship Id="rId27" Type="http://schemas.openxmlformats.org/officeDocument/2006/relationships/glossaryDocument" Target="glossary/document.xml"/></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vid/Library/Group%20Containers/UBF8T346G9.Office/User%20Content.localized/Templates.localized/MDPI-Entr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D9CFA855-38C8-F64C-B509-2DE1036A63FF}"/>
      </w:docPartPr>
      <w:docPartBody>
        <w:p w:rsidR="0015310E" w:rsidRDefault="004B3681">
          <w:r w:rsidRPr="00852D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681"/>
    <w:rsid w:val="00075B6F"/>
    <w:rsid w:val="0007797A"/>
    <w:rsid w:val="000A486D"/>
    <w:rsid w:val="0015310E"/>
    <w:rsid w:val="002057E9"/>
    <w:rsid w:val="0026197B"/>
    <w:rsid w:val="002E020C"/>
    <w:rsid w:val="00426445"/>
    <w:rsid w:val="00437772"/>
    <w:rsid w:val="004B3681"/>
    <w:rsid w:val="004F3479"/>
    <w:rsid w:val="005C0E87"/>
    <w:rsid w:val="00674B2C"/>
    <w:rsid w:val="007F124A"/>
    <w:rsid w:val="008468BC"/>
    <w:rsid w:val="00941978"/>
    <w:rsid w:val="009467D4"/>
    <w:rsid w:val="00994898"/>
    <w:rsid w:val="00A20DD3"/>
    <w:rsid w:val="00AD601A"/>
    <w:rsid w:val="00BF63D4"/>
    <w:rsid w:val="00C2381D"/>
    <w:rsid w:val="00CB5988"/>
    <w:rsid w:val="00D31718"/>
    <w:rsid w:val="00DA02B2"/>
    <w:rsid w:val="00E362C7"/>
    <w:rsid w:val="00EC2C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semiHidden/>
    <w:rsid w:val="008468BC"/>
    <w:rPr>
      <w:color w:val="808080"/>
    </w:rPr>
  </w:style>
  <w:style w:type="paragraph" w:customStyle="1" w:styleId="9C504B38987BAE45915F900D798A062B">
    <w:name w:val="9C504B38987BAE45915F900D798A062B"/>
    <w:rsid w:val="00994898"/>
  </w:style>
  <w:style w:type="paragraph" w:customStyle="1" w:styleId="FC395403114AF84E8093259523F0A130">
    <w:name w:val="FC395403114AF84E8093259523F0A130"/>
    <w:rsid w:val="009948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8EA64E-BCD1-AC4D-A6B0-AAE8E6DC5EC4}">
  <we:reference id="wa104382081" version="1.55.1.0" store="en-US" storeType="OMEX"/>
  <we:alternateReferences>
    <we:reference id="WA104382081" version="1.55.1.0" store="en-US" storeType="OMEX"/>
  </we:alternateReferences>
  <we:properties>
    <we:property name="MENDELEY_CITATIONS" value="[{&quot;citationID&quot;:&quot;MENDELEY_CITATION_75b2475d-56cb-4631-bee2-bda0c7da01df&quot;,&quot;properties&quot;:{&quot;noteIndex&quot;:0},&quot;isEdited&quot;:false,&quot;manualOverride&quot;:{&quot;isManuallyOverridden&quot;:false,&quot;citeprocText&quot;:&quot;[1]&quot;,&quot;manualOverrideText&quot;:&quot;&quot;},&quot;citationTag&quot;:&quot;MENDELEY_CITATION_v3_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&quot;,&quot;citationItems&quot;:[{&quot;id&quot;:&quot;b33ca9ab-10aa-3b7f-832d-9a5deefc1280&quot;,&quot;itemData&quot;:{&quot;type&quot;:&quot;article-journal&quot;,&quot;id&quot;:&quot;b33ca9ab-10aa-3b7f-832d-9a5deefc1280&quot;,&quot;title&quot;:&quot;The Function Biomedical Informatics Research Network Data Repository&quot;,&quot;author&quot;:[{&quot;family&quot;:&quot;Keator&quot;,&quot;given&quot;:&quot;David B.&quot;,&quot;parse-names&quot;:false,&quot;dropping-particle&quot;:&quot;&quot;,&quot;non-dropping-particle&quot;:&quot;&quot;},{&quot;family&quot;:&quot;Erp&quot;,&quot;given&quot;:&quot;Theo G.M.&quot;,&quot;parse-names&quot;:false,&quot;dropping-particle&quot;:&quot;&quot;,&quot;non-dropping-particle&quot;:&quot;van&quot;},{&quot;family&quot;:&quot;Turner&quot;,&quot;given&quot;:&quot;Jessica A.&quot;,&quot;parse-names&quot;:false,&quot;dropping-particle&quot;:&quot;&quot;,&quot;non-dropping-particle&quot;:&quot;&quot;},{&quot;family&quot;:&quot;Glover&quot;,&quot;given&quot;:&quot;Gary H.&quot;,&quot;parse-names&quot;:false,&quot;dropping-particle&quot;:&quot;&quot;,&quot;non-dropping-particle&quot;:&quot;&quot;},{&quot;family&quot;:&quot;Mueller&quot;,&quot;given&quot;:&quot;Bryon A.&quot;,&quot;parse-names&quot;:false,&quot;dropping-particle&quot;:&quot;&quot;,&quot;non-dropping-particle&quot;:&quot;&quot;},{&quot;family&quot;:&quot;Liu&quot;,&quot;given&quot;:&quot;Thomas T.&quot;,&quot;parse-names&quot;:false,&quot;dropping-particle&quot;:&quot;&quot;,&quot;non-dropping-particle&quot;:&quot;&quot;},{&quot;family&quot;:&quot;Voyvodic&quot;,&quot;given&quot;:&quot;James T.&quot;,&quot;parse-names&quot;:false,&quot;dropping-particle&quot;:&quot;&quot;,&quot;non-dropping-particle&quot;:&quot;&quot;},{&quot;family&quot;:&quot;Rasmussen&quot;,&quot;given&quot;:&quot;Jerod&quot;,&quot;parse-names&quot;:false,&quot;dropping-particle&quot;:&quot;&quot;,&quot;non-dropping-particle&quot;:&quot;&quot;},{&quot;family&quot;:&quot;Calhoun&quot;,&quot;given&quot;:&quot;Vince D.&quot;,&quot;parse-names&quot;:false,&quot;dropping-particle&quot;:&quot;&quot;,&quot;non-dropping-particle&quot;:&quot;&quot;},{&quot;family&quot;:&quot;Lee&quot;,&quot;given&quot;:&quot;Hyo Jong&quot;,&quot;parse-names&quot;:false,&quot;dropping-particle&quot;:&quot;&quot;,&quot;non-dropping-particle&quot;:&quot;&quot;},{&quot;family&quot;:&quot;Toga&quot;,&quot;given&quot;:&quot;Arthur W.&quot;,&quot;parse-names&quot;:false,&quot;dropping-particle&quot;:&quot;&quot;,&quot;non-dropping-particle&quot;:&quot;&quot;},{&quot;family&quot;:&quot;McEwen&quot;,&quot;given&quot;:&quot;Sarah&quot;,&quot;parse-names&quot;:false,&quot;dropping-particle&quot;:&quot;&quot;,&quot;non-dropping-particle&quot;:&quot;&quot;},{&quot;family&quot;:&quot;Ford&quot;,&quot;given&quot;:&quot;Judith M.&quot;,&quot;parse-names&quot;:false,&quot;dropping-particle&quot;:&quot;&quot;,&quot;non-dropping-particle&quot;:&quot;&quot;},{&quot;family&quot;:&quot;Mathalon&quot;,&quot;given&quot;:&quot;Daniel H.&quot;,&quot;parse-names&quot;:false,&quot;dropping-particle&quot;:&quot;&quot;,&quot;non-dropping-particle&quot;:&quot;&quot;},{&quot;family&quot;:&quot;Diaz&quot;,&quot;given&quot;:&quot;Michele&quot;,&quot;parse-names&quot;:false,&quot;dropping-particle&quot;:&quot;&quot;,&quot;non-dropping-particle&quot;:&quot;&quot;},{&quot;family&quot;:&quot;O'Leary&quot;,&quot;given&quot;:&quot;Daniel S.&quot;,&quot;parse-names&quot;:false,&quot;dropping-particle&quot;:&quot;&quot;,&quot;non-dropping-particle&quot;:&quot;&quot;},{&quot;family&quot;:&quot;Jeremy Bockholt&quot;,&quot;given&quot;:&quot;H.&quot;,&quot;parse-names&quot;:false,&quot;dropping-particle&quot;:&quot;&quot;,&quot;non-dropping-particle&quot;:&quot;&quot;},{&quot;family&quot;:&quot;Gadde&quot;,&quot;given&quot;:&quot;Syam&quot;,&quot;parse-names&quot;:false,&quot;dropping-particle&quot;:&quot;&quot;,&quot;non-dropping-particle&quot;:&quot;&quot;},{&quot;family&quot;:&quot;Preda&quot;,&quot;given&quot;:&quot;Adrian&quot;,&quot;parse-names&quot;:false,&quot;dropping-particle&quot;:&quot;&quot;,&quot;non-dropping-particle&quot;:&quot;&quot;},{&quot;family&quot;:&quot;Wible&quot;,&quot;given&quot;:&quot;Cynthia G.&quot;,&quot;parse-names&quot;:false,&quot;dropping-particle&quot;:&quot;&quot;,&quot;non-dropping-particle&quot;:&quot;&quot;},{&quot;family&quot;:&quot;Stern&quot;,&quot;given&quot;:&quot;Hal S.&quot;,&quot;parse-names&quot;:false,&quot;dropping-particle&quot;:&quot;&quot;,&quot;non-dropping-particle&quot;:&quot;&quot;},{&quot;family&quot;:&quot;Belger&quot;,&quot;given&quot;:&quot;Aysenil&quot;,&quot;parse-names&quot;:false,&quot;dropping-particle&quot;:&quot;&quot;,&quot;non-dropping-particle&quot;:&quot;&quot;},{&quot;family&quot;:&quot;McCarthy&quot;,&quot;given&quot;:&quot;Gregory&quot;,&quot;parse-names&quot;:false,&quot;dropping-particle&quot;:&quot;&quot;,&quot;non-dropping-particle&quot;:&quot;&quot;},{&quot;family&quot;:&quot;Ozyurt&quot;,&quot;given&quot;:&quot;Burak&quot;,&quot;parse-names&quot;:false,&quot;dropping-particle&quot;:&quot;&quot;,&quot;non-dropping-particle&quot;:&quot;&quot;},{&quot;family&quot;:&quot;Potkin&quot;,&quot;given&quot;:&quot;Steven G.&quot;,&quot;parse-names&quot;:false,&quot;dropping-particle&quot;:&quot;&quot;,&quot;non-dropping-particle&quot;:&quot;&quot;}],&quot;container-title&quot;:&quot;NeuroImage&quot;,&quot;DOI&quot;:&quot;10.1016/j.neuroimage.2015.09.003&quot;,&quot;ISSN&quot;:&quot;10959572&quot;,&quot;PMID&quot;:&quot;26364863&quot;,&quot;issued&quot;:{&quot;date-parts&quot;:[[2016,1,1]]},&quot;page&quot;:&quot;1074-1079&quot;,&quot;abstract&quot;:&quot;The Function Biomedical Informatics Research Network (FBIRN) developed methods and tools for conducting multi-scanner functional magnetic resonance imaging (fMRI) studies. Method and tool development were based on two major goals: 1) to assess the major sources of variation in fMRI studies conducted across scanners, including instrumentation, acquisition protocols, challenge tasks, and analysis methods, and 2) to provide a distributed network infrastructure and an associated federated database to host and query large, multi-site, fMRI and clinical data sets. In the process of achieving these goals the FBIRN test bed generated several multi-scanner brain imaging data sets to be shared with the wider scientific community via the BIRN Data Repository (BDR). The FBIRN Phase 1 data set consists of a traveling subject study of 5 healthy subjects, each scanned on 10 different 1.5 to 4. T scanners. The FBIRN Phase 2 and Phase 3 data sets consist of subjects with schizophrenia or schizoaffective disorder along with healthy comparison subjects scanned at multiple sites. In this paper, we provide concise descriptions of FBIRN's multi-scanner brain imaging data sets and details about the BIRN Data Repository instance of the Human Imaging Database (HID) used to publicly share the data.&quot;,&quot;publisher&quot;:&quot;Academic Press Inc.&quot;,&quot;volume&quot;:&quot;124&quot;,&quot;container-title-short&quot;:&quot;Neuroimage&quot;},&quot;isTemporary&quot;:false}]},{&quot;citationID&quot;:&quot;MENDELEY_CITATION_1c12b840-0071-4b65-8a3b-fde595e5db98&quot;,&quot;properties&quot;:{&quot;noteIndex&quot;:0},&quot;isEdited&quot;:false,&quot;manualOverride&quot;:{&quot;isManuallyOverridden&quot;:false,&quot;citeprocText&quot;:&quot;[2]&quot;,&quot;manualOverrideText&quot;:&quot;&quot;},&quot;citationTag&quot;:&quot;MENDELEY_CITATION_v3_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&quot;,&quot;citationItems&quot;:[{&quot;id&quot;:&quot;47957746-e064-3737-929c-30b0637be42e&quot;,&quot;itemData&quot;:{&quot;type&quot;:&quot;article-journal&quot;,&quot;id&quot;:&quot;47957746-e064-3737-929c-30b0637be42e&quot;,&quot;title&quot;:&quot;Hamiltonian Systems and Transformation in Hilbert Space&quot;,&quot;author&quot;:[{&quot;family&quot;:&quot;Koopman&quot;,&quot;given&quot;:&quot;B. O.&quot;,&quot;parse-names&quot;:false,&quot;dropping-particle&quot;:&quot;&quot;,&quot;non-dropping-particle&quot;:&quot;&quot;}],&quot;container-title&quot;:&quot;Proceedings of the National Academy of Sciences&quot;,&quot;accessed&quot;:{&quot;date-parts&quot;:[[2024,7,25]]},&quot;DOI&quot;:&quot;10.1073/PNAS.17.5.315/ASSET/EA9423FD-18D9-4BFD-8F8D-0C19488FA47E/ASSETS/PNAS.17.5.315.FP.PNG&quot;,&quot;ISSN&quot;:&quot;0027-8424&quot;,&quot;PMID&quot;:&quot;16577368&quot;,&quot;URL&quot;:&quot;https://www.pnas.org/doi/abs/10.1073/pnas.17.5.315&quot;,&quot;issued&quot;:{&quot;date-parts&quot;:[[1931,5,1]]},&quot;page&quot;:&quot;315-318&quot;,&quot;abstract&quot;:&quot;In recent years the theory of Hilbert space and its linear transformations has come into prominence.' It has been recognized to an increasing extent that many of the most important departments of mathematical physics can be subsumed under this theory. In classical physics, for example in those phenomena which are governed by linear conditions-linear differential or integral equations and the like, in those relating to harmonic analysis, and in many phenomena due to the operation of the laws of chance, the essential r6le is played by certain linear transformations in Hilbert space. And the importance of the theory in quantum mechanics is known to all. It is the object of this note to outline certain investigations of our own in which the domain of this theory has been extended in such a way as to include classical Hamiltonian mechanics, or, more generally, systems defining a steady n-dimensional flow of a fluid of positive density. Consider the dynamical system of n degrees of freedom, the canonical equations of which are formed from the Hamiltonian H(q, p) = H(ql, * a qny ply .... ps), which we will assume to be single-valued, real, and analytic in a certain 2n-dimensional region R of the real qp-space. The solutions, or equations of motion, are qk = fk(q0, p0, t), Pk = gk(q0, po, t), (k = 1, ..., n), these functions being single-valued, real and analytic for all (q°, p°) in R and for t in a real interval containing t = 0 dependent on (q°, p°). It is shown that the transformation St: (q°, po) &gt; (q, p) defined by these equations for suitably restricted t has the formal properties: St1S1, = Si, + ,, So = I. The system admits the \&quot;integral of energy\&quot; H(q, p) = const.; hence, if Ql denote a variety H(q, p) = C of points of R, a path curve of St having one point on Q will remain on Q as long as the curve remains in R. We shall assume that C is such that this is the case for all values of t; this will be the situation, for example, if Q consists of a closed set of interior points of R. It is shown that under these conditions fk and gk are analytic for all (q°, p°) on Q and for-co &lt; t &lt; + o, so that SI effectuates a one-parameter group of analytic automorphisms of U. Furthermore, St leaves invariant the value of a certain integral fpdw taken over an arbitrary region of U; here, p is a positive, single-valued, analytic function on Q. This is a consequence of the fact that .dqi.. dqn, dp... dp, is an integral invariant of the system. In the special case where there are m further integrals Fj(q, p) = Cj of the system,&quot;,&quot;publisher&quot;:&quot;Proceedings of the National Academy of Sciences&quot;,&quot;issue&quot;:&quot;5&quot;,&quot;volume&quot;:&quot;17&quot;,&quot;container-title-short&quot;:&quot;&quot;},&quot;isTemporary&quot;:false}]},{&quot;citationID&quot;:&quot;MENDELEY_CITATION_82059b0f-b882-4a63-9de9-2adb8988cd92&quot;,&quot;properties&quot;:{&quot;noteIndex&quot;:0},&quot;isEdited&quot;:false,&quot;manualOverride&quot;:{&quot;isManuallyOverridden&quot;:false,&quot;citeprocText&quot;:&quot;[3]&quot;,&quot;manualOverrideText&quot;:&quot;&quot;},&quot;citationTag&quot;:&quot;MENDELEY_CITATION_v3_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&quot;,&quot;citationItems&quot;:[{&quot;id&quot;:&quot;284c580e-23b2-3691-a0f4-fbd289e5cf14&quot;,&quot;itemData&quot;:{&quot;type&quot;:&quot;article-journal&quot;,&quot;id&quot;:&quot;284c580e-23b2-3691-a0f4-fbd289e5cf14&quot;,&quot;title&quot;:&quot;Spectral analysis of nonlinear flows&quot;,&quot;author&quot;:[{&quot;family&quot;:&quot;Rowley&quot;,&quot;given&quot;:&quot;Clarence W.&quot;,&quot;parse-names&quot;:false,&quot;dropping-particle&quot;:&quot;&quot;,&quot;non-dropping-particle&quot;:&quot;&quot;},{&quot;family&quot;:&quot;Mezi&quot;,&quot;given&quot;:&quot;Igor&quot;,&quot;parse-names&quot;:false,&quot;dropping-particle&quot;:&quot;&quot;,&quot;non-dropping-particle&quot;:&quot;&quot;},{&quot;family&quot;:&quot;Bagheri&quot;,&quot;given&quot;:&quot;Shervin&quot;,&quot;parse-names&quot;:false,&quot;dropping-particle&quot;:&quot;&quot;,&quot;non-dropping-particle&quot;:&quot;&quot;},{&quot;family&quot;:&quot;Schlatter&quot;,&quot;given&quot;:&quot;Philipp&quot;,&quot;parse-names&quot;:false,&quot;dropping-particle&quot;:&quot;&quot;,&quot;non-dropping-particle&quot;:&quot;&quot;},{&quot;family&quot;:&quot;Henningson&quot;,&quot;given&quot;:&quot;Dan S.&quot;,&quot;parse-names&quot;:false,&quot;dropping-particle&quot;:&quot;&quot;,&quot;non-dropping-particle&quot;:&quot;&quot;}],&quot;container-title&quot;:&quot;Journal of Fluid Mechanics&quot;,&quot;container-title-short&quot;:&quot;J Fluid Mech&quot;,&quot;accessed&quot;:{&quot;date-parts&quot;:[[2024,7,25]]},&quot;DOI&quot;:&quot;10.1017/S0022112009992059&quot;,&quot;ISSN&quot;:&quot;1469-7645&quot;,&quot;URL&quot;:&quot;https://www.cambridge.org/core/journals/journal-of-fluid-mechanics/article/spectral-analysis-of-nonlinear-flows/311041E1027AE7FEE7DDA36AC9AD4270&quot;,&quot;issued&quot;:{&quot;date-parts&quot;:[[2009]]},&quot;page&quot;:&quot;115-127&quot;,&quot;abstract&quot;:&quot;We present a technique for describing the global behaviour of complex nonlinear flows by decomposing the flow into modes determined from spectral analysis of the Koopman operator, an infinite-dimensional linear operator associated with the full nonlinear system. These modes, referred to as Koopman modes, are associated with a particular observable, and may be determined directly from data (either numerical or experimental) using a variant of a standard Arnoldi method. They have an associated temporal frequency and growth rate and may be viewed as a nonlinear generalization of global eigenmodes of a linearized system. They provide an alternative to proper orthogonal decomposition, and in the case of periodic data the Koopman modes reduce to a discrete temporal Fourier transform. The Arnoldi method used for computations is identical to the dynamic mode decomposition recently proposed by Schmid &amp;amp; Sesterhenn (Sixty-First Annual Meeting of the APS Division of Fluid Dynamics, 2008), so dynamic mode decomposition can be thought of as an algorithm for finding Koopman modes. We illustrate the method on an example of a jet in crossflow, and show that the method captures the dominant frequencies and elucidates the associated spatial structures.&quot;,&quot;publisher&quot;:&quot;Cambridge University Press&quot;,&quot;volume&quot;:&quot;641&quot;},&quot;isTemporary&quot;:false}]},{&quot;citationID&quot;:&quot;MENDELEY_CITATION_8af13211-25cf-432a-9ea1-4ac34e759a83&quot;,&quot;properties&quot;:{&quot;noteIndex&quot;:0},&quot;isEdited&quot;:false,&quot;manualOverride&quot;:{&quot;isManuallyOverridden&quot;:false,&quot;citeprocText&quot;:&quot;[4]&quot;,&quot;manualOverrideText&quot;:&quot;&quot;},&quot;citationTag&quot;:&quot;MENDELEY_CITATION_v3_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&quot;,&quot;citationItems&quot;:[{&quot;id&quot;:&quot;1bb30926-ea11-3f4e-84a2-3e1eafe5180c&quot;,&quot;itemData&quot;:{&quot;type&quot;:&quot;article-journal&quot;,&quot;id&quot;:&quot;1bb30926-ea11-3f4e-84a2-3e1eafe5180c&quot;,&quot;title&quot;:&quot;Dynamic mode decomposition of numerical and experimental data&quot;,&quot;author&quot;:[{&quot;family&quot;:&quot;Schmid&quot;,&quot;given&quot;:&quot;Peter J.&quot;,&quot;parse-names&quot;:false,&quot;dropping-particle&quot;:&quot;&quot;,&quot;non-dropping-particle&quot;:&quot;&quot;}],&quot;container-title&quot;:&quot;Journal of Fluid Mechanics&quot;,&quot;container-title-short&quot;:&quot;J Fluid Mech&quot;,&quot;accessed&quot;:{&quot;date-parts&quot;:[[2024,7,31]]},&quot;DOI&quot;:&quot;10.1017/S0022112010001217&quot;,&quot;ISSN&quot;:&quot;1469-7645&quot;,&quot;URL&quot;:&quot;https://www.cambridge.org/core/journals/journal-of-fluid-mechanics/article/dynamic-mode-decomposition-of-numerical-and-experimental-data/AA4C763B525515AD4521A6CC5E10DBD4&quot;,&quot;issued&quot;:{&quot;date-parts&quot;:[[2010]]},&quot;page&quot;:&quot;5-28&quot;,&quot;abstract&quot;:&quot;The description of coherent features of fluid flow is essential to our understanding of fluid-dynamical and transport processes. A method is introduced that is able to extract dynamic information from flow fields that are either generated by a (direct) numerical simulation or visualized/measured in a physical experiment. The extracted dynamic modes, which can be interpreted as a generalization of global stability modes, can be used to describe the underlying physical mechanisms captured in the data sequence or to project large-scale problems onto a dynamical system of significantly fewer degrees of freedom. The concentration on subdomains of the flow field where relevant dynamics is expected allows the dissection of a complex flow into regions of localized instability phenomena and further illustrates the flexibility of the method, as does the description of the dynamics within a spatial framework. Demonstrations of the method are presented consisting of a plane channel flow, flow over a two-dimensional cavity, wake flow behind a flexible membrane and a jet passing between two cylinders.&quot;,&quot;publisher&quot;:&quot;Cambridge University Press&quot;,&quot;volume&quot;:&quot;656&quot;},&quot;isTemporary&quot;:false}]},{&quot;citationID&quot;:&quot;MENDELEY_CITATION_8bf49fa8-92aa-4a8d-97cc-73c472be9fd2&quot;,&quot;properties&quot;:{&quot;noteIndex&quot;:0},&quot;isEdited&quot;:false,&quot;manualOverride&quot;:{&quot;isManuallyOverridden&quot;:false,&quot;citeprocText&quot;:&quot;[3]&quot;,&quot;manualOverrideText&quot;:&quot;&quot;},&quot;citationTag&quot;:&quot;MENDELEY_CITATION_v3_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&quot;,&quot;citationItems&quot;:[{&quot;id&quot;:&quot;284c580e-23b2-3691-a0f4-fbd289e5cf14&quot;,&quot;itemData&quot;:{&quot;type&quot;:&quot;article-journal&quot;,&quot;id&quot;:&quot;284c580e-23b2-3691-a0f4-fbd289e5cf14&quot;,&quot;title&quot;:&quot;Spectral analysis of nonlinear flows&quot;,&quot;author&quot;:[{&quot;family&quot;:&quot;Rowley&quot;,&quot;given&quot;:&quot;Clarence W.&quot;,&quot;parse-names&quot;:false,&quot;dropping-particle&quot;:&quot;&quot;,&quot;non-dropping-particle&quot;:&quot;&quot;},{&quot;family&quot;:&quot;Mezi&quot;,&quot;given&quot;:&quot;Igor&quot;,&quot;parse-names&quot;:false,&quot;dropping-particle&quot;:&quot;&quot;,&quot;non-dropping-particle&quot;:&quot;&quot;},{&quot;family&quot;:&quot;Bagheri&quot;,&quot;given&quot;:&quot;Shervin&quot;,&quot;parse-names&quot;:false,&quot;dropping-particle&quot;:&quot;&quot;,&quot;non-dropping-particle&quot;:&quot;&quot;},{&quot;family&quot;:&quot;Schlatter&quot;,&quot;given&quot;:&quot;Philipp&quot;,&quot;parse-names&quot;:false,&quot;dropping-particle&quot;:&quot;&quot;,&quot;non-dropping-particle&quot;:&quot;&quot;},{&quot;family&quot;:&quot;Henningson&quot;,&quot;given&quot;:&quot;Dan S.&quot;,&quot;parse-names&quot;:false,&quot;dropping-particle&quot;:&quot;&quot;,&quot;non-dropping-particle&quot;:&quot;&quot;}],&quot;container-title&quot;:&quot;Journal of Fluid Mechanics&quot;,&quot;container-title-short&quot;:&quot;J Fluid Mech&quot;,&quot;accessed&quot;:{&quot;date-parts&quot;:[[2024,7,25]]},&quot;DOI&quot;:&quot;10.1017/S0022112009992059&quot;,&quot;ISSN&quot;:&quot;1469-7645&quot;,&quot;URL&quot;:&quot;https://www.cambridge.org/core/journals/journal-of-fluid-mechanics/article/spectral-analysis-of-nonlinear-flows/311041E1027AE7FEE7DDA36AC9AD4270&quot;,&quot;issued&quot;:{&quot;date-parts&quot;:[[2009]]},&quot;page&quot;:&quot;115-127&quot;,&quot;abstract&quot;:&quot;We present a technique for describing the global behaviour of complex nonlinear flows by decomposing the flow into modes determined from spectral analysis of the Koopman operator, an infinite-dimensional linear operator associated with the full nonlinear system. These modes, referred to as Koopman modes, are associated with a particular observable, and may be determined directly from data (either numerical or experimental) using a variant of a standard Arnoldi method. They have an associated temporal frequency and growth rate and may be viewed as a nonlinear generalization of global eigenmodes of a linearized system. They provide an alternative to proper orthogonal decomposition, and in the case of periodic data the Koopman modes reduce to a discrete temporal Fourier transform. The Arnoldi method used for computations is identical to the dynamic mode decomposition recently proposed by Schmid &amp;amp; Sesterhenn (Sixty-First Annual Meeting of the APS Division of Fluid Dynamics, 2008), so dynamic mode decomposition can be thought of as an algorithm for finding Koopman modes. We illustrate the method on an example of a jet in crossflow, and show that the method captures the dominant frequencies and elucidates the associated spatial structures.&quot;,&quot;publisher&quot;:&quot;Cambridge University Press&quot;,&quot;volume&quot;:&quot;641&quot;},&quot;isTemporary&quot;:false}]},{&quot;citationID&quot;:&quot;MENDELEY_CITATION_814ed9fd-617e-44c7-b7fb-2ea1ec1195e7&quot;,&quot;properties&quot;:{&quot;noteIndex&quot;:0},&quot;isEdited&quot;:false,&quot;manualOverride&quot;:{&quot;isManuallyOverridden&quot;:false,&quot;citeprocText&quot;:&quot;[5]&quot;,&quot;manualOverrideText&quot;:&quot;&quot;},&quot;citationTag&quot;:&quot;MENDELEY_CITATION_v3_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&quot;,&quot;citationItems&quot;:[{&quot;id&quot;:&quot;f26be053-7b2d-38de-a979-4bd1a7b64c30&quot;,&quot;itemData&quot;:{&quot;type&quot;:&quot;article-journal&quot;,&quot;id&quot;:&quot;f26be053-7b2d-38de-a979-4bd1a7b64c30&quot;,&quot;title&quot;:&quot;On dynamic mode decomposition: Theory and applications&quot;,&quot;author&quot;:[{&quot;family&quot;:&quot;H. Tu&quot;,&quot;given&quot;:&quot;Jonathan&quot;,&quot;parse-names&quot;:false,&quot;dropping-particle&quot;:&quot;&quot;,&quot;non-dropping-particle&quot;:&quot;&quot;},{&quot;family&quot;:&quot;W. Rowley&quot;,&quot;given&quot;:&quot;Clarence&quot;,&quot;parse-names&quot;:false,&quot;dropping-particle&quot;:&quot;&quot;,&quot;non-dropping-particle&quot;:&quot;&quot;},{&quot;family&quot;:&quot;M. Luchtenburg&quot;,&quot;given&quot;:&quot;Dirk&quot;,&quot;parse-names&quot;:false,&quot;dropping-particle&quot;:&quot;&quot;,&quot;non-dropping-particle&quot;:&quot;&quot;},{&quot;family&quot;:&quot;L. Brunton&quot;,&quot;given&quot;:&quot;Steven&quot;,&quot;parse-names&quot;:false,&quot;dropping-particle&quot;:&quot;&quot;,&quot;non-dropping-particle&quot;:&quot;&quot;},{&quot;family&quot;:&quot;Nathan Kutz&quot;,&quot;given&quot;:&quot;J.&quot;,&quot;parse-names&quot;:false,&quot;dropping-particle&quot;:&quot;&quot;,&quot;non-dropping-particle&quot;:&quot;&quot;}],&quot;container-title&quot;:&quot;Journal of Computational Dynamics&quot;,&quot;DOI&quot;:&quot;10.3934/jcd.2014.1.391&quot;,&quot;ISSN&quot;:&quot;2158-2505&quot;,&quot;URL&quot;:&quot;http://aimsciences.org//article/doi/10.3934/jcd.2014.1.391&quot;,&quot;issued&quot;:{&quot;date-parts&quot;:[[2014,12,1]]},&quot;page&quot;:&quot;391-421&quot;,&quot;abstract&quot;:&quot;Originally introduced in the fluid mechanics community, dynamic mode decomposition (DMD) has emerged as a powerful tool for analyzing the dynamics of nonlinear systems. However, existing DMD theory deals primarily with sequential time series for which the measurement dimension is much larger than the number of measurements taken. We present a theoretical framework in which we define DMD as the eigendecomposition of an approximating linear operator. This generalizes DMD to a larger class of datasets, including nonsequential time series. We demonstrate the utility of this approach by presenting novel sampling strategies that increase computational effciency and mitigate the effects of noise, respectively. We also introduce the concept of linear consistency, which helps explain the potential pitfalls of applying DMD to rank-deficient datasets, illustrating with examples. Such computations are not considered in the existing literature but can be understood using our more general framework. In addition, we show that our theory strengthens the connections between DMD and Koopman operator theory. It also establishes connections between DMD and other techniques, including the eigensystem realization algorithm (ERA), a system identification method, and linear inverse modeling (LIM), a method from climate science. We show that under certain conditions, DMD is equivalent to LIM.&quot;,&quot;publisher&quot;:&quot;American Institute of Mathematical Sciences&quot;,&quot;issue&quot;:&quot;2&quot;,&quot;volume&quot;:&quot;1&quot;,&quot;container-title-short&quot;:&quot;&quot;},&quot;isTemporary&quot;:false}]},{&quot;citationID&quot;:&quot;MENDELEY_CITATION_751a36fd-9f90-449f-a385-95a4c2d73f02&quot;,&quot;properties&quot;:{&quot;noteIndex&quot;:0},&quot;isEdited&quot;:false,&quot;manualOverride&quot;:{&quot;isManuallyOverridden&quot;:false,&quot;citeprocText&quot;:&quot;[6], [7], [8]&quot;,&quot;manualOverrideText&quot;:&quot;&quot;},&quot;citationTag&quot;:&quot;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&quot;,&quot;citationItems&quot;:[{&quot;id&quot;:&quot;606d08fa-f965-3b21-a200-325ff9081c65&quot;,&quot;itemData&quot;:{&quot;type&quot;:&quot;article-journal&quot;,&quot;id&quot;:&quot;606d08fa-f965-3b21-a200-325ff9081c65&quot;,&quot;title&quot;:&quot;Network-based statistic: Identifying differences in brain networks&quot;,&quot;author&quot;:[{&quot;family&quot;:&quot;Zalesky&quot;,&quot;given&quot;:&quot;Andrew&quot;,&quot;parse-names&quot;:false,&quot;dropping-particle&quot;:&quot;&quot;,&quot;non-dropping-particle&quot;:&quot;&quot;},{&quot;family&quot;:&quot;Fornito&quot;,&quot;given&quot;:&quot;Alex&quot;,&quot;parse-names&quot;:false,&quot;dropping-particle&quot;:&quot;&quot;,&quot;non-dropping-particle&quot;:&quot;&quot;},{&quot;family&quot;:&quot;Bullmore&quot;,&quot;given&quot;:&quot;Edward T.&quot;,&quot;parse-names&quot;:false,&quot;dropping-particle&quot;:&quot;&quot;,&quot;non-dropping-particle&quot;:&quot;&quot;}],&quot;container-title&quot;:&quot;NeuroImage&quot;,&quot;container-title-short&quot;:&quot;Neuroimage&quot;,&quot;DOI&quot;:&quot;10.1016/j.neuroimage.2010.06.041&quot;,&quot;ISBN&quot;:&quot;1095-9572 (Electronic)\\r1053-8119 (Linking)&quot;,&quot;ISSN&quot;:&quot;10538119&quot;,&quot;PMID&quot;:&quot;20600983&quot;,&quot;URL&quot;:&quot;http://dx.doi.org/10.1016/j.neuroimage.2010.06.041&quot;,&quot;issued&quot;:{&quot;date-parts&quot;:[[2010]]},&quot;page&quot;:&quot;1197-1207&quot;,&quot;abstract&quot;:&quot;Large-scale functional or structural brain connectivity can be modeled as a network, or graph. This paper presents a statistical approach to identify connections in such a graph that may be associated with a diagnostic status in case-control studies, changing psychological contexts in task-based studies, or correlations with various cognitive and behavioral measures. The new approach, called the network-based statistic (NBS), is a method to control the family-wise error rate (in the weak sense) when mass-univariate testing is performed at every connection comprising the graph. To potentially offer a substantial gain in power, the NBS exploits the extent to which the connections comprising the contrast or effect of interest are interconnected. The NBS is based on the principles underpinning traditional cluster-based thresholding of statistical parametric maps. The purpose of this paper is to: (i) introduce the NBS for the first time; (ii) evaluate its power with the use of receiver operating characteristic (ROC) curves; and, (iii) demonstrate its utility with application to a real case-control study involving a group of people with schizophrenia for which resting-state functional MRI data were acquired. The NBS identified a expansive dysconnected subnetwork in the group with schizophrenia, primarily comprising fronto-temporal and occipito-temporal dysconnections, whereas a mass-univariate analysis controlled with the false discovery rate failed to identify a subnetwork. © 2010 Elsevier Inc.&quot;,&quot;publisher&quot;:&quot;Elsevier Inc.&quot;,&quot;issue&quot;:&quot;4&quot;,&quot;volume&quot;:&quot;53&quot;},&quot;isTemporary&quot;:false},{&quot;id&quot;:&quot;d516f0b4-a0c1-3b1c-8832-8235045d7472&quot;,&quot;itemData&quot;:{&quot;type&quot;:&quot;article-journal&quot;,&quot;id&quot;:&quot;d516f0b4-a0c1-3b1c-8832-8235045d7472&quot;,&quot;title&quot;:&quot;Statistical inference in brain graphs using threshold-free network-based statistics&quot;,&quot;author&quot;:[{&quot;family&quot;:&quot;Baggio&quot;,&quot;given&quot;:&quot;Hugo C.&quot;,&quot;parse-names&quot;:false,&quot;dropping-particle&quot;:&quot;&quot;,&quot;non-dropping-particle&quot;:&quot;&quot;},{&quot;family&quot;:&quot;Abos&quot;,&quot;given&quot;:&quot;Alexandra&quot;,&quot;parse-names&quot;:false,&quot;dropping-particle&quot;:&quot;&quot;,&quot;non-dropping-particle&quot;:&quot;&quot;},{&quot;family&quot;:&quot;Segura&quot;,&quot;given&quot;:&quot;Barbara&quot;,&quot;parse-names&quot;:false,&quot;dropping-particle&quot;:&quot;&quot;,&quot;non-dropping-particle&quot;:&quot;&quot;},{&quot;family&quot;:&quot;Campabadal&quot;,&quot;given&quot;:&quot;Anna&quot;,&quot;parse-names&quot;:false,&quot;dropping-particle&quot;:&quot;&quot;,&quot;non-dropping-particle&quot;:&quot;&quot;},{&quot;family&quot;:&quot;Garcia-Diaz&quot;,&quot;given&quot;:&quot;Anna&quot;,&quot;parse-names&quot;:false,&quot;dropping-particle&quot;:&quot;&quot;,&quot;non-dropping-particle&quot;:&quot;&quot;},{&quot;family&quot;:&quot;Uribe&quot;,&quot;given&quot;:&quot;Carme&quot;,&quot;parse-names&quot;:false,&quot;dropping-particle&quot;:&quot;&quot;,&quot;non-dropping-particle&quot;:&quot;&quot;},{&quot;family&quot;:&quot;Compta&quot;,&quot;given&quot;:&quot;Yaroslau&quot;,&quot;parse-names&quot;:false,&quot;dropping-particle&quot;:&quot;&quot;,&quot;non-dropping-particle&quot;:&quot;&quot;},{&quot;family&quot;:&quot;Marti&quot;,&quot;given&quot;:&quot;Maria Jose&quot;,&quot;parse-names&quot;:false,&quot;dropping-particle&quot;:&quot;&quot;,&quot;non-dropping-particle&quot;:&quot;&quot;},{&quot;family&quot;:&quot;Valldeoriola&quot;,&quot;given&quot;:&quot;Francesc&quot;,&quot;parse-names&quot;:false,&quot;dropping-particle&quot;:&quot;&quot;,&quot;non-dropping-particle&quot;:&quot;&quot;},{&quot;family&quot;:&quot;Junque&quot;,&quot;given&quot;:&quot;Carme&quot;,&quot;parse-names&quot;:false,&quot;dropping-particle&quot;:&quot;&quot;,&quot;non-dropping-particle&quot;:&quot;&quot;}],&quot;container-title&quot;:&quot;Human Brain Mapping&quot;,&quot;container-title-short&quot;:&quot;Hum Brain Mapp&quot;,&quot;accessed&quot;:{&quot;date-parts&quot;:[[2023,4,17]]},&quot;DOI&quot;:&quot;10.1002/HBM.24007&quot;,&quot;ISSN&quot;:&quot;10970193&quot;,&quot;PMID&quot;:&quot;29450940&quot;,&quot;issued&quot;:{&quot;date-parts&quot;:[[2018,6,1]]},&quot;page&quot;:&quot;2289-2302&quot;,&quot;abstract&quot;:&quot;The description of brain networks as graphs where nodes represent different brain regions and edges represent a measure of connectivity between a pair of nodes is an increasingly used approach in neuroimaging research. The development of powerful methods for edge-wise group-level statistical inference in brain graphs while controlling for multiple-testing associated false-positive rates, however, remains a difficult task. In this study, we use simulated data to assess the properties of threshold-free network-based statistics (TFNBS). The TFNBS combines threshold-free cluster enhancement, a method commonly used in voxel-wise statistical inference, and network-based statistic (NBS), which is frequently used for statistical analysis of brain graphs. Unlike the NBS, TFNBS generates edge-wise significance values and does not require the a priori definition of a hard cluster-defining threshold. Other test parameters, nonetheless, need to be set. We show that it is possible to find parameters that make TFNBS sensitive to strong and topologically clustered effects, while appropriately controlling false-positive rates. Our results show that the TFNBS is an adequate technique for the statistical assessment of brain graphs.&quot;,&quot;publisher&quot;:&quot;John Wiley and Sons Inc.&quot;,&quot;issue&quot;:&quot;6&quot;,&quot;volume&quot;:&quot;39&quot;},&quot;isTemporary&quot;:false},{&quot;id&quot;:&quot;7833e9b3-e8eb-352d-9cad-0ad5e4fcf9b4&quot;,&quot;itemData&quot;:{&quot;type&quot;:&quot;article-journal&quot;,&quot;id&quot;:&quot;7833e9b3-e8eb-352d-9cad-0ad5e4fcf9b4&quot;,&quot;title&quot;:&quot;NBS-Predict: A prediction-based extension of the network-based statistic&quot;,&quot;author&quot;:[{&quot;family&quot;:&quot;Serin&quot;,&quot;given&quot;:&quot;Emin&quot;,&quot;parse-names&quot;:false,&quot;dropping-particle&quot;:&quot;&quot;,&quot;non-dropping-particle&quot;:&quot;&quot;},{&quot;family&quot;:&quot;Zalesky&quot;,&quot;given&quot;:&quot;Andrew&quot;,&quot;parse-names&quot;:false,&quot;dropping-particle&quot;:&quot;&quot;,&quot;non-dropping-particle&quot;:&quot;&quot;},{&quot;family&quot;:&quot;Matory&quot;,&quot;given&quot;:&quot;Adu&quot;,&quot;parse-names&quot;:false,&quot;dropping-particle&quot;:&quot;&quot;,&quot;non-dropping-particle&quot;:&quot;&quot;},{&quot;family&quot;:&quot;Walter&quot;,&quot;given&quot;:&quot;Henrik&quot;,&quot;parse-names&quot;:false,&quot;dropping-particle&quot;:&quot;&quot;,&quot;non-dropping-particle&quot;:&quot;&quot;},{&quot;family&quot;:&quot;Kruschwitz&quot;,&quot;given&quot;:&quot;Johann D.&quot;,&quot;parse-names&quot;:false,&quot;dropping-particle&quot;:&quot;&quot;,&quot;non-dropping-particle&quot;:&quot;&quot;}],&quot;container-title&quot;:&quot;NeuroImage&quot;,&quot;container-title-short&quot;:&quot;Neuroimage&quot;,&quot;DOI&quot;:&quot;10.1016/j.neuroimage.2021.118625&quot;,&quot;ISSN&quot;:&quot;10959572&quot;,&quot;PMID&quot;:&quot;34610435&quot;,&quot;issued&quot;:{&quot;date-parts&quot;:[[2021,12,1]]},&quot;abstract&quot;:&quot;Graph models of the brain hold great promise as a framework to study functional and structural brain connectivity across scales and species. The network-based statistic (NBS) is a well-known tool for performing statistical inference on brain graphs, which controls the family-wise error rate in a mass univariate analysis by combining the cluster-based permutation technique and the graph-theoretical concept of connected components. As the NBS is based on group-level inference statistics, it does not inherently enable informed decisions at the level of individuals, which is, however, necessary for the realm of precision medicine. Here we introduce NBS-Predict, a new approach that combines the powerful features of machine learning (ML) and the NBS in a user-friendly graphical user interface (GUI). By combining ML models with connected components in a cross-validation (CV) structure, the new methodology provides a fast and convenient tool to identify generalizable neuroimaging-based biomarkers. The purpose of this paper is to (i) introduce NBS-Predict and evaluate its performance using two sets of simulated data with known ground truths, (ii) demonstrate the application of NBS-Predict in a real case-control study, including resting-state functional magnetic resonance imaging (rs-fMRI) data acquired from patients with schizophrenia, (iii) evaluate NBS-Predict using rs-fMRI data from the Human Connectome Project 1200 subjects release. We found that: (i) NBS-Predict achieved good statistical power on two sets of simulated data; (ii) NBS-Predict classified schizophrenia with an accuracy of 90% using subjects’ functional connectivity matrices and identified a subnetwork with reduced connections in the group with schizophrenia, mainly comprising brain regions localized in frontotemporal, visual, and motor areas, as well as in the subcortex; (iii) NBS-Predict also predicted general intelligence scores from resting-state fMRI connectivity matrices with a prediction score of r = 0.2 and identified a large-scale subnetwork associated with general intelligence. Overall results showed that NBS-Predict performed comparable to or better than pre-existing feature selection algorithms (lasso, elastic net, top 5%, p-value thresholding) and connectome-based predictive modeling (CPM) in terms of identifying relevant features and prediction accuracy.&quot;,&quot;publisher&quot;:&quot;Academic Press Inc.&quot;,&quot;volume&quot;:&quot;244&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5B5364-7E73-BC44-8E52-1B947B67C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MDPI-Entropy.dotx</Template>
  <TotalTime>6</TotalTime>
  <Pages>7</Pages>
  <Words>1374</Words>
  <Characters>7834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9190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Sutherland Blair</dc:creator>
  <cp:keywords/>
  <dc:description/>
  <cp:lastModifiedBy>David Sutherland Blair</cp:lastModifiedBy>
  <cp:revision>7</cp:revision>
  <dcterms:created xsi:type="dcterms:W3CDTF">2024-09-11T17:17:00Z</dcterms:created>
  <dcterms:modified xsi:type="dcterms:W3CDTF">2024-09-11T17:37:00Z</dcterms:modified>
</cp:coreProperties>
</file>